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239" w:rsidRDefault="002F2239" w:rsidP="00213284">
      <w:pPr>
        <w:ind w:left="7371"/>
        <w:jc w:val="left"/>
        <w:rPr>
          <w:sz w:val="24"/>
          <w:rtl/>
        </w:rPr>
      </w:pPr>
      <w:bookmarkStart w:id="0" w:name="Date"/>
      <w:bookmarkEnd w:id="0"/>
      <w:r>
        <w:rPr>
          <w:rFonts w:hint="eastAsia"/>
          <w:sz w:val="24"/>
          <w:rtl/>
        </w:rPr>
        <w:t>ד</w:t>
      </w:r>
      <w:r>
        <w:rPr>
          <w:sz w:val="24"/>
          <w:rtl/>
        </w:rPr>
        <w:t xml:space="preserve">' </w:t>
      </w:r>
      <w:r>
        <w:rPr>
          <w:rFonts w:hint="eastAsia"/>
          <w:sz w:val="24"/>
          <w:rtl/>
        </w:rPr>
        <w:t>באדר</w:t>
      </w:r>
      <w:r>
        <w:rPr>
          <w:sz w:val="24"/>
          <w:rtl/>
        </w:rPr>
        <w:t xml:space="preserve"> </w:t>
      </w:r>
      <w:proofErr w:type="spellStart"/>
      <w:r>
        <w:rPr>
          <w:rFonts w:hint="eastAsia"/>
          <w:sz w:val="24"/>
          <w:rtl/>
        </w:rPr>
        <w:t>התשע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ז</w:t>
      </w:r>
      <w:proofErr w:type="spellEnd"/>
      <w:r>
        <w:rPr>
          <w:sz w:val="24"/>
          <w:rtl/>
        </w:rPr>
        <w:br/>
        <w:t xml:space="preserve">2 </w:t>
      </w:r>
      <w:r>
        <w:rPr>
          <w:rFonts w:hint="eastAsia"/>
          <w:sz w:val="24"/>
          <w:rtl/>
        </w:rPr>
        <w:t>במרץ</w:t>
      </w:r>
      <w:r>
        <w:rPr>
          <w:sz w:val="24"/>
          <w:rtl/>
        </w:rPr>
        <w:t xml:space="preserve"> 2017</w:t>
      </w:r>
    </w:p>
    <w:p w:rsidR="002F2239" w:rsidRDefault="002F2239" w:rsidP="00213284">
      <w:pPr>
        <w:ind w:left="7371"/>
        <w:jc w:val="left"/>
        <w:rPr>
          <w:sz w:val="24"/>
          <w:rtl/>
        </w:rPr>
      </w:pPr>
      <w:bookmarkStart w:id="1" w:name="DocNum"/>
      <w:bookmarkEnd w:id="1"/>
      <w:r>
        <w:rPr>
          <w:rFonts w:hint="eastAsia"/>
          <w:sz w:val="24"/>
          <w:rtl/>
        </w:rPr>
        <w:t>שה</w:t>
      </w:r>
      <w:r>
        <w:rPr>
          <w:sz w:val="24"/>
          <w:rtl/>
        </w:rPr>
        <w:t>. 2017-4444</w:t>
      </w:r>
    </w:p>
    <w:p w:rsidR="00B27635" w:rsidRDefault="00B27635" w:rsidP="0093492B">
      <w:pPr>
        <w:spacing w:line="360" w:lineRule="auto"/>
        <w:jc w:val="left"/>
        <w:rPr>
          <w:sz w:val="24"/>
          <w:rtl/>
        </w:rPr>
      </w:pPr>
    </w:p>
    <w:p w:rsidR="002F2239" w:rsidRDefault="002F2239" w:rsidP="0093492B">
      <w:pPr>
        <w:spacing w:line="360" w:lineRule="auto"/>
        <w:jc w:val="left"/>
        <w:rPr>
          <w:sz w:val="24"/>
          <w:rtl/>
        </w:rPr>
      </w:pPr>
      <w:bookmarkStart w:id="2" w:name="MainToEl"/>
      <w:bookmarkEnd w:id="2"/>
    </w:p>
    <w:p w:rsidR="00C3464B" w:rsidRDefault="00C3464B" w:rsidP="002F2239">
      <w:pPr>
        <w:spacing w:line="360" w:lineRule="auto"/>
        <w:ind w:left="651" w:hanging="651"/>
        <w:jc w:val="left"/>
        <w:rPr>
          <w:b/>
          <w:bCs/>
          <w:sz w:val="24"/>
          <w:u w:val="single"/>
          <w:rtl/>
        </w:rPr>
      </w:pPr>
      <w:r>
        <w:rPr>
          <w:sz w:val="24"/>
          <w:rtl/>
        </w:rPr>
        <w:t>הנדון:</w:t>
      </w:r>
      <w:r w:rsidRPr="002960DC">
        <w:rPr>
          <w:b/>
          <w:bCs/>
          <w:sz w:val="24"/>
          <w:u w:val="single"/>
          <w:rtl/>
        </w:rPr>
        <w:tab/>
      </w:r>
      <w:bookmarkStart w:id="3" w:name="About"/>
      <w:bookmarkEnd w:id="3"/>
      <w:r w:rsidR="002F2239">
        <w:rPr>
          <w:rFonts w:hint="eastAsia"/>
          <w:b/>
          <w:bCs/>
          <w:sz w:val="24"/>
          <w:u w:val="single"/>
          <w:rtl/>
        </w:rPr>
        <w:t>הודעה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על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כוונה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להתקשר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עם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ד</w:t>
      </w:r>
      <w:r w:rsidR="002F2239">
        <w:rPr>
          <w:b/>
          <w:bCs/>
          <w:sz w:val="24"/>
          <w:u w:val="single"/>
          <w:rtl/>
        </w:rPr>
        <w:t>"</w:t>
      </w:r>
      <w:r w:rsidR="002F2239">
        <w:rPr>
          <w:rFonts w:hint="eastAsia"/>
          <w:b/>
          <w:bCs/>
          <w:sz w:val="24"/>
          <w:u w:val="single"/>
          <w:rtl/>
        </w:rPr>
        <w:t>ר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אברהם</w:t>
      </w:r>
      <w:r w:rsidR="002F2239">
        <w:rPr>
          <w:b/>
          <w:bCs/>
          <w:sz w:val="24"/>
          <w:u w:val="single"/>
          <w:rtl/>
        </w:rPr>
        <w:t xml:space="preserve"> </w:t>
      </w:r>
      <w:proofErr w:type="spellStart"/>
      <w:r w:rsidR="002F2239">
        <w:rPr>
          <w:rFonts w:hint="eastAsia"/>
          <w:b/>
          <w:bCs/>
          <w:sz w:val="24"/>
          <w:u w:val="single"/>
          <w:rtl/>
        </w:rPr>
        <w:t>לוונגליק</w:t>
      </w:r>
      <w:proofErr w:type="spellEnd"/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ספק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יחיד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לצורך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ביקורת</w:t>
      </w:r>
      <w:r w:rsidR="002F2239">
        <w:rPr>
          <w:b/>
          <w:bCs/>
          <w:sz w:val="24"/>
          <w:u w:val="single"/>
          <w:rtl/>
        </w:rPr>
        <w:t xml:space="preserve"> </w:t>
      </w:r>
      <w:r w:rsidR="002F2239">
        <w:rPr>
          <w:rFonts w:hint="eastAsia"/>
          <w:b/>
          <w:bCs/>
          <w:sz w:val="24"/>
          <w:u w:val="single"/>
          <w:rtl/>
        </w:rPr>
        <w:t>אקטוארית</w:t>
      </w:r>
      <w:r w:rsidR="002F2239">
        <w:rPr>
          <w:b/>
          <w:bCs/>
          <w:sz w:val="24"/>
          <w:u w:val="single"/>
          <w:rtl/>
        </w:rPr>
        <w:t xml:space="preserve"> </w:t>
      </w:r>
    </w:p>
    <w:p w:rsidR="00C3464B" w:rsidRDefault="002F2239" w:rsidP="00C3464B">
      <w:pPr>
        <w:spacing w:line="360" w:lineRule="auto"/>
        <w:ind w:left="651"/>
        <w:jc w:val="left"/>
        <w:rPr>
          <w:sz w:val="24"/>
          <w:rtl/>
        </w:rPr>
      </w:pPr>
      <w:bookmarkStart w:id="4" w:name="reference"/>
      <w:bookmarkEnd w:id="4"/>
      <w:r>
        <w:rPr>
          <w:sz w:val="24"/>
          <w:rtl/>
        </w:rPr>
        <w:t xml:space="preserve"> </w:t>
      </w:r>
    </w:p>
    <w:p w:rsidR="00BA49C2" w:rsidRDefault="00BA49C2" w:rsidP="00CC7AF2">
      <w:pPr>
        <w:spacing w:line="360" w:lineRule="auto"/>
        <w:rPr>
          <w:sz w:val="24"/>
          <w:rtl/>
        </w:rPr>
      </w:pPr>
      <w:bookmarkStart w:id="5" w:name="start"/>
      <w:bookmarkEnd w:id="5"/>
      <w:r w:rsidRPr="00293C3F">
        <w:rPr>
          <w:rFonts w:hint="cs"/>
          <w:sz w:val="24"/>
          <w:rtl/>
        </w:rPr>
        <w:t>בשנת</w:t>
      </w:r>
      <w:r w:rsidRPr="00293C3F">
        <w:rPr>
          <w:sz w:val="24"/>
          <w:rtl/>
        </w:rPr>
        <w:t xml:space="preserve"> </w:t>
      </w:r>
      <w:r>
        <w:rPr>
          <w:rFonts w:hint="cs"/>
          <w:sz w:val="24"/>
          <w:rtl/>
        </w:rPr>
        <w:t>2009 נבחר</w:t>
      </w:r>
      <w:r w:rsidR="00C72507">
        <w:rPr>
          <w:rFonts w:hint="cs"/>
          <w:sz w:val="24"/>
          <w:rtl/>
        </w:rPr>
        <w:t>ה</w:t>
      </w:r>
      <w:r w:rsidRPr="00293C3F">
        <w:rPr>
          <w:sz w:val="24"/>
          <w:rtl/>
        </w:rPr>
        <w:t xml:space="preserve"> </w:t>
      </w:r>
      <w:r w:rsidR="00C72507" w:rsidRPr="00293C3F">
        <w:rPr>
          <w:rFonts w:hint="cs"/>
          <w:sz w:val="24"/>
          <w:rtl/>
        </w:rPr>
        <w:t>חברת "רון בינה אקטוארית" בע"מ</w:t>
      </w:r>
      <w:r w:rsidR="00C72507">
        <w:rPr>
          <w:rFonts w:hint="cs"/>
          <w:sz w:val="24"/>
          <w:rtl/>
        </w:rPr>
        <w:t xml:space="preserve"> </w:t>
      </w:r>
      <w:r w:rsidR="005E08C0">
        <w:rPr>
          <w:rFonts w:hint="cs"/>
          <w:sz w:val="24"/>
          <w:rtl/>
        </w:rPr>
        <w:t xml:space="preserve">(להלן: </w:t>
      </w:r>
      <w:r w:rsidR="005E08C0" w:rsidRPr="005E08C0">
        <w:rPr>
          <w:rFonts w:hint="cs"/>
          <w:b/>
          <w:bCs/>
          <w:sz w:val="24"/>
          <w:rtl/>
        </w:rPr>
        <w:t>החברה</w:t>
      </w:r>
      <w:r w:rsidR="005E08C0">
        <w:rPr>
          <w:rFonts w:hint="cs"/>
          <w:sz w:val="24"/>
          <w:rtl/>
        </w:rPr>
        <w:t>) למפעיל ה</w:t>
      </w:r>
      <w:r w:rsidR="005E08C0" w:rsidRPr="00C0783D">
        <w:rPr>
          <w:rFonts w:hint="eastAsia"/>
          <w:sz w:val="24"/>
          <w:rtl/>
        </w:rPr>
        <w:t>מאגר</w:t>
      </w:r>
      <w:r w:rsidR="005E08C0" w:rsidRPr="00C0783D">
        <w:rPr>
          <w:sz w:val="24"/>
          <w:rtl/>
        </w:rPr>
        <w:t xml:space="preserve"> </w:t>
      </w:r>
      <w:r w:rsidR="005E08C0" w:rsidRPr="00C0783D">
        <w:rPr>
          <w:rFonts w:hint="eastAsia"/>
          <w:sz w:val="24"/>
          <w:rtl/>
        </w:rPr>
        <w:t>המידע</w:t>
      </w:r>
      <w:r w:rsidR="005E08C0" w:rsidRPr="00C0783D">
        <w:rPr>
          <w:sz w:val="24"/>
          <w:rtl/>
        </w:rPr>
        <w:t xml:space="preserve"> </w:t>
      </w:r>
      <w:r w:rsidR="005E08C0" w:rsidRPr="00C0783D">
        <w:rPr>
          <w:rFonts w:hint="eastAsia"/>
          <w:sz w:val="24"/>
          <w:rtl/>
        </w:rPr>
        <w:t>הסטטיסטי</w:t>
      </w:r>
      <w:r w:rsidR="005E08C0">
        <w:rPr>
          <w:rFonts w:hint="cs"/>
          <w:sz w:val="24"/>
          <w:rtl/>
        </w:rPr>
        <w:t xml:space="preserve"> בהתאם להגדרתו ב</w:t>
      </w:r>
      <w:r w:rsidR="005E08C0" w:rsidRPr="00C72507">
        <w:rPr>
          <w:rFonts w:hint="cs"/>
          <w:sz w:val="24"/>
          <w:rtl/>
        </w:rPr>
        <w:t>תקנות ביטוח רכב מנועי (הקמה וניהול של מאגרי מידע), תשס"ד-2004</w:t>
      </w:r>
      <w:r w:rsidR="005E08C0">
        <w:rPr>
          <w:rFonts w:hint="cs"/>
          <w:sz w:val="24"/>
          <w:rtl/>
        </w:rPr>
        <w:t xml:space="preserve">, </w:t>
      </w:r>
      <w:r>
        <w:rPr>
          <w:rFonts w:hint="cs"/>
          <w:sz w:val="24"/>
          <w:rtl/>
        </w:rPr>
        <w:t xml:space="preserve">על ידי </w:t>
      </w:r>
      <w:r w:rsidR="00CC7AF2">
        <w:rPr>
          <w:rFonts w:hint="cs"/>
          <w:sz w:val="24"/>
          <w:rtl/>
        </w:rPr>
        <w:t xml:space="preserve">רשות </w:t>
      </w:r>
      <w:r>
        <w:rPr>
          <w:rFonts w:hint="cs"/>
          <w:sz w:val="24"/>
          <w:rtl/>
        </w:rPr>
        <w:t xml:space="preserve">שוק ההון, ביטוח וחיסכון (כיום רשות שוק ההון ביטוח וחיסכון, להלן: </w:t>
      </w:r>
      <w:r w:rsidRPr="00540593">
        <w:rPr>
          <w:rFonts w:hint="eastAsia"/>
          <w:b/>
          <w:bCs/>
          <w:sz w:val="24"/>
          <w:rtl/>
        </w:rPr>
        <w:t>הרשות</w:t>
      </w:r>
      <w:r>
        <w:rPr>
          <w:rFonts w:hint="cs"/>
          <w:sz w:val="24"/>
          <w:rtl/>
        </w:rPr>
        <w:t>)</w:t>
      </w:r>
      <w:r w:rsidR="005E08C0">
        <w:rPr>
          <w:rFonts w:hint="cs"/>
          <w:sz w:val="24"/>
          <w:rtl/>
        </w:rPr>
        <w:t>. החברה</w:t>
      </w:r>
      <w:r w:rsidR="00A11A88">
        <w:rPr>
          <w:rFonts w:hint="cs"/>
          <w:sz w:val="24"/>
          <w:rtl/>
        </w:rPr>
        <w:t xml:space="preserve"> מפעילה</w:t>
      </w:r>
      <w:r>
        <w:rPr>
          <w:rFonts w:hint="cs"/>
          <w:sz w:val="24"/>
          <w:rtl/>
        </w:rPr>
        <w:t xml:space="preserve"> את המאגר מ</w:t>
      </w:r>
      <w:r w:rsidR="00A11A88">
        <w:rPr>
          <w:rFonts w:hint="cs"/>
          <w:sz w:val="24"/>
          <w:rtl/>
        </w:rPr>
        <w:t>ינואר 2010 ועד היום ו</w:t>
      </w:r>
      <w:r w:rsidRPr="006718A2">
        <w:rPr>
          <w:rFonts w:hint="cs"/>
          <w:sz w:val="24"/>
          <w:rtl/>
        </w:rPr>
        <w:t>מפר</w:t>
      </w:r>
      <w:r w:rsidR="00941D83">
        <w:rPr>
          <w:rFonts w:hint="cs"/>
          <w:sz w:val="24"/>
          <w:rtl/>
        </w:rPr>
        <w:t>סמת</w:t>
      </w:r>
      <w:r w:rsidRPr="006718A2">
        <w:rPr>
          <w:rFonts w:hint="cs"/>
          <w:sz w:val="24"/>
          <w:rtl/>
        </w:rPr>
        <w:t xml:space="preserve"> אחת לשנה ניתוח של עלות </w:t>
      </w:r>
      <w:r w:rsidRPr="006718A2">
        <w:rPr>
          <w:sz w:val="24"/>
          <w:rtl/>
        </w:rPr>
        <w:t xml:space="preserve">הסיכונים </w:t>
      </w:r>
      <w:r w:rsidRPr="006718A2">
        <w:rPr>
          <w:rFonts w:hint="cs"/>
          <w:sz w:val="24"/>
          <w:rtl/>
        </w:rPr>
        <w:t xml:space="preserve">עבור הרכבים השונים </w:t>
      </w:r>
      <w:r w:rsidRPr="006718A2">
        <w:rPr>
          <w:sz w:val="24"/>
          <w:rtl/>
        </w:rPr>
        <w:t>בענף</w:t>
      </w:r>
      <w:r w:rsidR="00C72C87">
        <w:rPr>
          <w:rFonts w:hint="cs"/>
          <w:sz w:val="24"/>
          <w:rtl/>
        </w:rPr>
        <w:t xml:space="preserve"> רכב חובה</w:t>
      </w:r>
      <w:r w:rsidRPr="006718A2">
        <w:rPr>
          <w:rFonts w:hint="cs"/>
          <w:sz w:val="24"/>
          <w:rtl/>
        </w:rPr>
        <w:t>.</w:t>
      </w:r>
      <w:r w:rsidRPr="006718A2">
        <w:rPr>
          <w:sz w:val="24"/>
          <w:rtl/>
        </w:rPr>
        <w:t xml:space="preserve"> </w:t>
      </w:r>
    </w:p>
    <w:p w:rsidR="00BA49C2" w:rsidRDefault="00BA49C2" w:rsidP="00C72C87">
      <w:pPr>
        <w:spacing w:line="360" w:lineRule="auto"/>
      </w:pPr>
      <w:r w:rsidRPr="00DF4927">
        <w:rPr>
          <w:rFonts w:hint="eastAsia"/>
          <w:sz w:val="24"/>
          <w:rtl/>
        </w:rPr>
        <w:t>הרשות</w:t>
      </w:r>
      <w:r>
        <w:rPr>
          <w:rFonts w:hint="cs"/>
          <w:sz w:val="24"/>
          <w:rtl/>
        </w:rPr>
        <w:t xml:space="preserve"> </w:t>
      </w:r>
      <w:r w:rsidR="00C72C87">
        <w:rPr>
          <w:rFonts w:hint="cs"/>
          <w:sz w:val="24"/>
          <w:rtl/>
        </w:rPr>
        <w:t xml:space="preserve">מעוניינת כי תתקיים </w:t>
      </w:r>
      <w:r>
        <w:rPr>
          <w:rFonts w:hint="cs"/>
          <w:sz w:val="24"/>
          <w:rtl/>
        </w:rPr>
        <w:t xml:space="preserve">ביקורת </w:t>
      </w:r>
      <w:r w:rsidRPr="00293C3F">
        <w:rPr>
          <w:rFonts w:hint="cs"/>
          <w:sz w:val="24"/>
          <w:rtl/>
        </w:rPr>
        <w:t xml:space="preserve">אקטוארית </w:t>
      </w:r>
      <w:r>
        <w:rPr>
          <w:rFonts w:hint="cs"/>
          <w:sz w:val="24"/>
          <w:rtl/>
        </w:rPr>
        <w:t xml:space="preserve">בלתי תלויה במסגרתה תחושב עלות הסיכונים עבור הרכבים השונים בענף </w:t>
      </w:r>
      <w:r w:rsidR="00C72C87">
        <w:rPr>
          <w:rFonts w:hint="cs"/>
          <w:sz w:val="24"/>
          <w:rtl/>
        </w:rPr>
        <w:t xml:space="preserve">רכב חובה </w:t>
      </w:r>
      <w:r>
        <w:rPr>
          <w:rFonts w:hint="cs"/>
          <w:sz w:val="24"/>
          <w:rtl/>
        </w:rPr>
        <w:t>על</w:t>
      </w:r>
      <w:r w:rsidRPr="00293C3F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בסיס נתוני המאגר</w:t>
      </w:r>
      <w:r w:rsidR="00A11A88">
        <w:rPr>
          <w:rFonts w:hint="cs"/>
          <w:sz w:val="24"/>
          <w:rtl/>
        </w:rPr>
        <w:t>, וכן</w:t>
      </w:r>
      <w:r w:rsidR="00C72C87">
        <w:rPr>
          <w:rFonts w:hint="cs"/>
          <w:sz w:val="24"/>
          <w:rtl/>
        </w:rPr>
        <w:t xml:space="preserve"> </w:t>
      </w:r>
      <w:r w:rsidR="00A11A88">
        <w:rPr>
          <w:rFonts w:hint="cs"/>
          <w:sz w:val="24"/>
          <w:rtl/>
        </w:rPr>
        <w:t xml:space="preserve">כי </w:t>
      </w:r>
      <w:r>
        <w:rPr>
          <w:rFonts w:hint="cs"/>
          <w:sz w:val="24"/>
          <w:rtl/>
        </w:rPr>
        <w:t xml:space="preserve">תבוקר </w:t>
      </w:r>
      <w:r w:rsidR="00A11A88">
        <w:rPr>
          <w:rFonts w:hint="cs"/>
          <w:sz w:val="24"/>
          <w:rtl/>
        </w:rPr>
        <w:t xml:space="preserve">במסגרתה </w:t>
      </w:r>
      <w:r>
        <w:rPr>
          <w:rFonts w:hint="cs"/>
          <w:sz w:val="24"/>
          <w:rtl/>
        </w:rPr>
        <w:t>עבודת מפעיל המאגר</w:t>
      </w:r>
      <w:r w:rsidR="00C72C87">
        <w:rPr>
          <w:rFonts w:hint="cs"/>
          <w:sz w:val="24"/>
          <w:rtl/>
        </w:rPr>
        <w:t>.</w:t>
      </w:r>
    </w:p>
    <w:p w:rsidR="00C72C87" w:rsidRDefault="00C72C87" w:rsidP="00BA49C2">
      <w:pPr>
        <w:spacing w:line="360" w:lineRule="auto"/>
        <w:rPr>
          <w:b/>
          <w:bCs/>
          <w:sz w:val="24"/>
          <w:rtl/>
        </w:rPr>
      </w:pPr>
    </w:p>
    <w:p w:rsidR="00BA49C2" w:rsidRPr="0027025F" w:rsidRDefault="00A11A88" w:rsidP="00CC7AF2">
      <w:pPr>
        <w:spacing w:line="360" w:lineRule="auto"/>
        <w:rPr>
          <w:sz w:val="24"/>
          <w:rtl/>
        </w:rPr>
      </w:pPr>
      <w:r w:rsidRPr="0027025F">
        <w:rPr>
          <w:rFonts w:hint="cs"/>
          <w:sz w:val="24"/>
          <w:rtl/>
        </w:rPr>
        <w:t xml:space="preserve">האמון על עריכת הביקורת </w:t>
      </w:r>
      <w:r w:rsidR="00CC7AF2">
        <w:rPr>
          <w:rFonts w:hint="cs"/>
          <w:sz w:val="24"/>
          <w:rtl/>
        </w:rPr>
        <w:t>נדרש ל</w:t>
      </w:r>
      <w:r w:rsidRPr="0027025F">
        <w:rPr>
          <w:rFonts w:hint="cs"/>
          <w:sz w:val="24"/>
          <w:rtl/>
        </w:rPr>
        <w:t>עמוד בקריטריונים הבאים</w:t>
      </w:r>
      <w:r w:rsidR="00BA49C2" w:rsidRPr="0027025F">
        <w:rPr>
          <w:rFonts w:hint="cs"/>
          <w:sz w:val="24"/>
          <w:rtl/>
        </w:rPr>
        <w:t>:</w:t>
      </w:r>
    </w:p>
    <w:p w:rsidR="00BA49C2" w:rsidRPr="0027025F" w:rsidRDefault="00CC7AF2" w:rsidP="00346727">
      <w:pPr>
        <w:pStyle w:val="a7"/>
        <w:numPr>
          <w:ilvl w:val="0"/>
          <w:numId w:val="9"/>
        </w:numPr>
        <w:rPr>
          <w:rtl/>
        </w:rPr>
      </w:pPr>
      <w:r>
        <w:rPr>
          <w:rFonts w:hint="cs"/>
          <w:rtl/>
        </w:rPr>
        <w:t xml:space="preserve">עליו להיות </w:t>
      </w:r>
      <w:r w:rsidR="00BA49C2" w:rsidRPr="0027025F">
        <w:rPr>
          <w:rFonts w:hint="cs"/>
          <w:rtl/>
        </w:rPr>
        <w:t>אקטואר מוסמך</w:t>
      </w:r>
      <w:r w:rsidR="00A11A88" w:rsidRPr="0027025F">
        <w:rPr>
          <w:rFonts w:hint="cs"/>
          <w:rtl/>
        </w:rPr>
        <w:t>,</w:t>
      </w:r>
      <w:r w:rsidR="00BA49C2" w:rsidRPr="0027025F">
        <w:rPr>
          <w:rFonts w:hint="cs"/>
          <w:rtl/>
        </w:rPr>
        <w:t xml:space="preserve"> בעל ניסיון וידע בתחום הביטוח הכללי ובניית תעריף רכב, לרבות תעריף רכב חובה, בעל הכלים והכישורים לבצע ביקורת כאמור</w:t>
      </w:r>
      <w:r w:rsidR="00253D02">
        <w:rPr>
          <w:rFonts w:hint="cs"/>
          <w:rtl/>
        </w:rPr>
        <w:t>;</w:t>
      </w:r>
    </w:p>
    <w:p w:rsidR="00BA49C2" w:rsidRPr="00293C3F" w:rsidRDefault="00CC7AF2" w:rsidP="00CC7AF2">
      <w:pPr>
        <w:pStyle w:val="a7"/>
        <w:numPr>
          <w:ilvl w:val="0"/>
          <w:numId w:val="9"/>
        </w:numPr>
        <w:spacing w:before="0" w:after="200"/>
      </w:pPr>
      <w:r>
        <w:rPr>
          <w:rFonts w:hint="cs"/>
          <w:rtl/>
        </w:rPr>
        <w:t xml:space="preserve">אסור עליו להיות  במצב של תלות או </w:t>
      </w:r>
      <w:r w:rsidR="00BA49C2" w:rsidRPr="00293C3F">
        <w:rPr>
          <w:rFonts w:hint="cs"/>
          <w:rtl/>
        </w:rPr>
        <w:t>ניגוד עניינים מול חברות ביטוח הפועלות בענף</w:t>
      </w:r>
      <w:r w:rsidR="00C72C87">
        <w:rPr>
          <w:rFonts w:hint="cs"/>
          <w:rtl/>
        </w:rPr>
        <w:t xml:space="preserve"> ביטוח רכב חובה</w:t>
      </w:r>
      <w:r w:rsidR="00BA49C2">
        <w:rPr>
          <w:rFonts w:hint="cs"/>
          <w:rtl/>
        </w:rPr>
        <w:t>;</w:t>
      </w:r>
    </w:p>
    <w:p w:rsidR="00BA49C2" w:rsidRPr="00293C3F" w:rsidRDefault="00CC7AF2" w:rsidP="00190B9D">
      <w:pPr>
        <w:pStyle w:val="a7"/>
        <w:numPr>
          <w:ilvl w:val="0"/>
          <w:numId w:val="9"/>
        </w:numPr>
        <w:spacing w:before="0" w:after="200"/>
      </w:pPr>
      <w:r>
        <w:rPr>
          <w:rFonts w:hint="cs"/>
          <w:rtl/>
        </w:rPr>
        <w:t xml:space="preserve">עליו להיות בעל </w:t>
      </w:r>
      <w:r w:rsidR="00BA49C2">
        <w:rPr>
          <w:rFonts w:hint="cs"/>
          <w:rtl/>
        </w:rPr>
        <w:t xml:space="preserve">ניסיון </w:t>
      </w:r>
      <w:r w:rsidR="0027025F">
        <w:rPr>
          <w:rFonts w:hint="cs"/>
          <w:rtl/>
        </w:rPr>
        <w:t>מוכח</w:t>
      </w:r>
      <w:r w:rsidR="00BA49C2">
        <w:rPr>
          <w:rFonts w:hint="cs"/>
          <w:rtl/>
        </w:rPr>
        <w:t xml:space="preserve"> ב</w:t>
      </w:r>
      <w:r w:rsidR="00F23363">
        <w:rPr>
          <w:rFonts w:hint="cs"/>
          <w:rtl/>
        </w:rPr>
        <w:t xml:space="preserve">עבודה </w:t>
      </w:r>
      <w:r w:rsidR="00424252">
        <w:rPr>
          <w:rFonts w:hint="cs"/>
          <w:rtl/>
        </w:rPr>
        <w:t>על בסיסי נתונים גדולים ובכתיבה של קוד לבניית מודל תעריפים ב</w:t>
      </w:r>
      <w:r w:rsidR="00BA49C2">
        <w:rPr>
          <w:rFonts w:hint="cs"/>
          <w:rtl/>
        </w:rPr>
        <w:t>תוכנה</w:t>
      </w:r>
      <w:r w:rsidR="00BA49C2" w:rsidRPr="00293C3F">
        <w:rPr>
          <w:rFonts w:hint="cs"/>
          <w:rtl/>
        </w:rPr>
        <w:t xml:space="preserve"> סטטיסטית</w:t>
      </w:r>
      <w:r w:rsidR="00BA49C2">
        <w:rPr>
          <w:rFonts w:hint="cs"/>
          <w:rtl/>
        </w:rPr>
        <w:t>,</w:t>
      </w:r>
      <w:r w:rsidR="00BA49C2" w:rsidRPr="00293C3F">
        <w:rPr>
          <w:rFonts w:hint="cs"/>
          <w:rtl/>
        </w:rPr>
        <w:t xml:space="preserve"> כגון</w:t>
      </w:r>
      <w:r w:rsidR="00BA49C2" w:rsidRPr="00293C3F">
        <w:t xml:space="preserve">SAS </w:t>
      </w:r>
      <w:r w:rsidR="00BA49C2">
        <w:rPr>
          <w:rFonts w:hint="cs"/>
          <w:rtl/>
        </w:rPr>
        <w:t>;</w:t>
      </w:r>
      <w:r w:rsidR="00A86EBD">
        <w:rPr>
          <w:rFonts w:hint="cs"/>
          <w:rtl/>
        </w:rPr>
        <w:t xml:space="preserve"> </w:t>
      </w:r>
    </w:p>
    <w:p w:rsidR="00BA49C2" w:rsidRPr="00293C3F" w:rsidRDefault="00CC7AF2" w:rsidP="00CC7AF2">
      <w:pPr>
        <w:pStyle w:val="a7"/>
        <w:numPr>
          <w:ilvl w:val="0"/>
          <w:numId w:val="9"/>
        </w:numPr>
        <w:spacing w:before="0" w:after="200"/>
      </w:pPr>
      <w:r>
        <w:rPr>
          <w:rFonts w:hint="cs"/>
          <w:rtl/>
        </w:rPr>
        <w:t xml:space="preserve">עליו לשלוט </w:t>
      </w:r>
      <w:r w:rsidR="0027025F">
        <w:rPr>
          <w:rFonts w:hint="cs"/>
          <w:rtl/>
        </w:rPr>
        <w:t>ב</w:t>
      </w:r>
      <w:r w:rsidR="00BA49C2" w:rsidRPr="00293C3F">
        <w:rPr>
          <w:rFonts w:hint="cs"/>
          <w:rtl/>
        </w:rPr>
        <w:t xml:space="preserve">הוראות הרגולציה והדין </w:t>
      </w:r>
      <w:r w:rsidR="005859CA">
        <w:rPr>
          <w:rFonts w:hint="cs"/>
          <w:rtl/>
        </w:rPr>
        <w:t xml:space="preserve">בישראל </w:t>
      </w:r>
      <w:r w:rsidR="00BA49C2" w:rsidRPr="00293C3F">
        <w:rPr>
          <w:rFonts w:hint="cs"/>
          <w:rtl/>
        </w:rPr>
        <w:t>בתחום הביטוח הכללי וב</w:t>
      </w:r>
      <w:r w:rsidR="00BA49C2">
        <w:rPr>
          <w:rFonts w:hint="cs"/>
          <w:rtl/>
        </w:rPr>
        <w:t xml:space="preserve">תחום </w:t>
      </w:r>
      <w:r w:rsidR="00BA49C2" w:rsidRPr="00293C3F">
        <w:rPr>
          <w:rFonts w:hint="cs"/>
          <w:rtl/>
        </w:rPr>
        <w:t>רכב חובה בפרט</w:t>
      </w:r>
      <w:r>
        <w:rPr>
          <w:rFonts w:hint="cs"/>
          <w:rtl/>
        </w:rPr>
        <w:t>, הרלוונטיים לנושא הביקורת</w:t>
      </w:r>
      <w:r w:rsidR="00BA49C2">
        <w:rPr>
          <w:rFonts w:hint="cs"/>
          <w:rtl/>
        </w:rPr>
        <w:t>;</w:t>
      </w:r>
    </w:p>
    <w:p w:rsidR="00BA49C2" w:rsidRPr="00293C3F" w:rsidRDefault="00CC7AF2" w:rsidP="00A95BE5">
      <w:pPr>
        <w:pStyle w:val="a7"/>
        <w:numPr>
          <w:ilvl w:val="0"/>
          <w:numId w:val="9"/>
        </w:numPr>
        <w:spacing w:before="0" w:after="200"/>
      </w:pPr>
      <w:r>
        <w:rPr>
          <w:rFonts w:hint="cs"/>
          <w:rtl/>
        </w:rPr>
        <w:t xml:space="preserve">עליו להיות בעל </w:t>
      </w:r>
      <w:r w:rsidR="0027025F">
        <w:rPr>
          <w:rFonts w:hint="cs"/>
          <w:rtl/>
        </w:rPr>
        <w:t>ניסיון מוכח</w:t>
      </w:r>
      <w:r w:rsidR="00BA49C2" w:rsidRPr="00293C3F">
        <w:rPr>
          <w:rFonts w:hint="cs"/>
          <w:rtl/>
        </w:rPr>
        <w:t xml:space="preserve"> </w:t>
      </w:r>
      <w:r w:rsidR="0027025F">
        <w:rPr>
          <w:rFonts w:hint="cs"/>
          <w:rtl/>
        </w:rPr>
        <w:t xml:space="preserve">בעבודה </w:t>
      </w:r>
      <w:r w:rsidR="00BA49C2" w:rsidRPr="00293C3F">
        <w:rPr>
          <w:rFonts w:hint="cs"/>
          <w:rtl/>
        </w:rPr>
        <w:t>עם המתודולוגיות האקטואריות הנוגעות לאופן בניית תעריף (מודל ה-</w:t>
      </w:r>
      <w:r w:rsidR="00BA49C2" w:rsidRPr="00293C3F">
        <w:t>GLM</w:t>
      </w:r>
      <w:r w:rsidR="00BA49C2" w:rsidRPr="00293C3F">
        <w:rPr>
          <w:rFonts w:hint="cs"/>
          <w:rtl/>
        </w:rPr>
        <w:t xml:space="preserve"> </w:t>
      </w:r>
      <w:r w:rsidR="00BA49C2" w:rsidRPr="00293C3F">
        <w:rPr>
          <w:rtl/>
        </w:rPr>
        <w:t>–</w:t>
      </w:r>
      <w:r w:rsidR="0027025F">
        <w:rPr>
          <w:rFonts w:hint="cs"/>
          <w:rtl/>
        </w:rPr>
        <w:t xml:space="preserve"> מודל לינארי מוכלל) ו</w:t>
      </w:r>
      <w:r w:rsidR="00BA49C2" w:rsidRPr="00293C3F">
        <w:rPr>
          <w:rFonts w:hint="cs"/>
          <w:rtl/>
        </w:rPr>
        <w:t>בכללים מקצועיים מקובלים</w:t>
      </w:r>
      <w:r w:rsidR="00BA49C2">
        <w:rPr>
          <w:rFonts w:hint="cs"/>
          <w:rtl/>
        </w:rPr>
        <w:t>.</w:t>
      </w:r>
    </w:p>
    <w:p w:rsidR="00A95BE5" w:rsidRDefault="00A95BE5" w:rsidP="00CC7AF2">
      <w:pPr>
        <w:spacing w:line="360" w:lineRule="auto"/>
        <w:rPr>
          <w:sz w:val="24"/>
          <w:rtl/>
        </w:rPr>
      </w:pPr>
    </w:p>
    <w:p w:rsidR="002D3FE4" w:rsidRDefault="00BA49C2" w:rsidP="00CC7AF2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>בחינה</w:t>
      </w:r>
      <w:r w:rsidRPr="00293C3F">
        <w:rPr>
          <w:rFonts w:hint="cs"/>
          <w:sz w:val="24"/>
          <w:rtl/>
        </w:rPr>
        <w:t xml:space="preserve"> </w:t>
      </w:r>
      <w:r w:rsidR="00C72C87">
        <w:rPr>
          <w:rFonts w:hint="cs"/>
          <w:sz w:val="24"/>
          <w:rtl/>
        </w:rPr>
        <w:t>שערכה הרשות</w:t>
      </w:r>
      <w:r w:rsidR="00F25A3D">
        <w:rPr>
          <w:rFonts w:hint="cs"/>
          <w:sz w:val="24"/>
          <w:rtl/>
        </w:rPr>
        <w:t>, בקרב מספר אקטוארים,</w:t>
      </w:r>
      <w:r w:rsidR="00C72C87">
        <w:rPr>
          <w:rFonts w:hint="cs"/>
          <w:sz w:val="24"/>
          <w:rtl/>
        </w:rPr>
        <w:t xml:space="preserve"> העלתה כי</w:t>
      </w:r>
      <w:r w:rsidRPr="00293C3F">
        <w:rPr>
          <w:rFonts w:hint="cs"/>
          <w:sz w:val="24"/>
          <w:rtl/>
        </w:rPr>
        <w:t xml:space="preserve"> ד"ר אברהם </w:t>
      </w:r>
      <w:proofErr w:type="spellStart"/>
      <w:r w:rsidRPr="00293C3F">
        <w:rPr>
          <w:rFonts w:hint="cs"/>
          <w:sz w:val="24"/>
          <w:rtl/>
        </w:rPr>
        <w:t>לוונגליק</w:t>
      </w:r>
      <w:proofErr w:type="spellEnd"/>
      <w:r>
        <w:rPr>
          <w:rFonts w:hint="cs"/>
          <w:sz w:val="24"/>
          <w:rtl/>
        </w:rPr>
        <w:t xml:space="preserve"> (השכיר בחברת </w:t>
      </w:r>
      <w:proofErr w:type="spellStart"/>
      <w:r>
        <w:rPr>
          <w:rFonts w:hint="cs"/>
          <w:sz w:val="24"/>
          <w:rtl/>
        </w:rPr>
        <w:t>לוונ-גיק</w:t>
      </w:r>
      <w:proofErr w:type="spellEnd"/>
      <w:r>
        <w:rPr>
          <w:rFonts w:hint="cs"/>
          <w:sz w:val="24"/>
          <w:rtl/>
        </w:rPr>
        <w:t xml:space="preserve"> בע"מ)</w:t>
      </w:r>
      <w:r w:rsidRPr="00293C3F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 xml:space="preserve">הינו </w:t>
      </w:r>
      <w:r w:rsidR="0027025F">
        <w:rPr>
          <w:rFonts w:hint="cs"/>
          <w:sz w:val="24"/>
          <w:rtl/>
        </w:rPr>
        <w:t>הספק היחיד ה</w:t>
      </w:r>
      <w:r w:rsidRPr="00293C3F">
        <w:rPr>
          <w:rFonts w:hint="cs"/>
          <w:sz w:val="24"/>
          <w:rtl/>
        </w:rPr>
        <w:t>עונה לכל</w:t>
      </w:r>
      <w:r>
        <w:rPr>
          <w:rFonts w:hint="cs"/>
          <w:sz w:val="24"/>
          <w:rtl/>
        </w:rPr>
        <w:t>ל</w:t>
      </w:r>
      <w:r w:rsidRPr="00293C3F">
        <w:rPr>
          <w:rFonts w:hint="cs"/>
          <w:sz w:val="24"/>
          <w:rtl/>
        </w:rPr>
        <w:t xml:space="preserve"> הקריטריונים </w:t>
      </w:r>
      <w:r w:rsidR="0027025F">
        <w:rPr>
          <w:rFonts w:hint="cs"/>
          <w:sz w:val="24"/>
          <w:rtl/>
        </w:rPr>
        <w:t xml:space="preserve">לעיל ועל </w:t>
      </w:r>
      <w:r w:rsidRPr="00293C3F">
        <w:rPr>
          <w:rFonts w:hint="cs"/>
          <w:sz w:val="24"/>
          <w:rtl/>
        </w:rPr>
        <w:t xml:space="preserve">כן </w:t>
      </w:r>
      <w:r w:rsidR="00C72C87">
        <w:rPr>
          <w:rFonts w:hint="cs"/>
          <w:sz w:val="24"/>
          <w:rtl/>
        </w:rPr>
        <w:t xml:space="preserve">הרשות </w:t>
      </w:r>
      <w:r w:rsidR="00CC7AF2">
        <w:rPr>
          <w:rFonts w:hint="cs"/>
          <w:sz w:val="24"/>
          <w:rtl/>
        </w:rPr>
        <w:t xml:space="preserve">מבקשת </w:t>
      </w:r>
      <w:r w:rsidR="00C72C87">
        <w:rPr>
          <w:rFonts w:hint="cs"/>
          <w:sz w:val="24"/>
          <w:rtl/>
        </w:rPr>
        <w:t>להתקשר עמו</w:t>
      </w:r>
      <w:r w:rsidRPr="00293C3F">
        <w:rPr>
          <w:rFonts w:hint="cs"/>
          <w:sz w:val="24"/>
          <w:rtl/>
        </w:rPr>
        <w:t xml:space="preserve"> ל</w:t>
      </w:r>
      <w:r w:rsidR="0027025F">
        <w:rPr>
          <w:rFonts w:hint="cs"/>
          <w:sz w:val="24"/>
          <w:rtl/>
        </w:rPr>
        <w:t xml:space="preserve">צורך </w:t>
      </w:r>
      <w:r>
        <w:rPr>
          <w:rFonts w:hint="cs"/>
          <w:sz w:val="24"/>
          <w:rtl/>
        </w:rPr>
        <w:t>עריכת ה</w:t>
      </w:r>
      <w:r w:rsidRPr="00293C3F">
        <w:rPr>
          <w:rFonts w:hint="cs"/>
          <w:sz w:val="24"/>
          <w:rtl/>
        </w:rPr>
        <w:t xml:space="preserve">ביקורת </w:t>
      </w:r>
      <w:r w:rsidR="0027025F">
        <w:rPr>
          <w:rFonts w:hint="cs"/>
          <w:sz w:val="24"/>
          <w:rtl/>
        </w:rPr>
        <w:t>כאמור.</w:t>
      </w:r>
    </w:p>
    <w:p w:rsidR="00A36073" w:rsidRPr="00A36073" w:rsidRDefault="00B04F96" w:rsidP="00CC7AF2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ד"ר לוונגליק </w:t>
      </w:r>
      <w:r w:rsidR="00A86EBD">
        <w:rPr>
          <w:rFonts w:hint="cs"/>
          <w:sz w:val="24"/>
          <w:rtl/>
        </w:rPr>
        <w:t>הינו ד"ר למ</w:t>
      </w:r>
      <w:r w:rsidR="005859CA">
        <w:rPr>
          <w:rFonts w:hint="cs"/>
          <w:sz w:val="24"/>
          <w:rtl/>
        </w:rPr>
        <w:t>תמטיקה</w:t>
      </w:r>
      <w:r w:rsidR="00346727">
        <w:rPr>
          <w:rFonts w:hint="cs"/>
          <w:sz w:val="24"/>
          <w:rtl/>
        </w:rPr>
        <w:t xml:space="preserve"> מאוניברסיטת </w:t>
      </w:r>
      <w:r w:rsidR="001D3075">
        <w:rPr>
          <w:rFonts w:hint="cs"/>
          <w:sz w:val="24"/>
          <w:rtl/>
        </w:rPr>
        <w:t xml:space="preserve">עיריית </w:t>
      </w:r>
      <w:r w:rsidR="00346727">
        <w:rPr>
          <w:rFonts w:hint="cs"/>
          <w:sz w:val="24"/>
          <w:rtl/>
        </w:rPr>
        <w:t>ניו יורק</w:t>
      </w:r>
      <w:r w:rsidR="005859CA">
        <w:rPr>
          <w:rFonts w:hint="cs"/>
          <w:sz w:val="24"/>
          <w:rtl/>
        </w:rPr>
        <w:t>, חבר באגודות האקטוארים האמריקאיות</w:t>
      </w:r>
      <w:r w:rsidR="00C3505A">
        <w:rPr>
          <w:rStyle w:val="af2"/>
          <w:sz w:val="24"/>
        </w:rPr>
        <w:footnoteReference w:id="1"/>
      </w:r>
      <w:r w:rsidR="005859CA" w:rsidRPr="003D4345">
        <w:rPr>
          <w:rFonts w:asciiTheme="majorBidi" w:hAnsiTheme="majorBidi" w:cstheme="majorBidi"/>
          <w:sz w:val="24"/>
        </w:rPr>
        <w:t>CAS</w:t>
      </w:r>
      <w:r w:rsidR="005859CA">
        <w:rPr>
          <w:sz w:val="24"/>
        </w:rPr>
        <w:t xml:space="preserve"> </w:t>
      </w:r>
      <w:r w:rsidR="005859CA">
        <w:rPr>
          <w:rFonts w:hint="cs"/>
          <w:sz w:val="24"/>
          <w:rtl/>
        </w:rPr>
        <w:t xml:space="preserve"> ו-</w:t>
      </w:r>
      <w:r w:rsidR="000A459D">
        <w:rPr>
          <w:rStyle w:val="af2"/>
          <w:sz w:val="24"/>
        </w:rPr>
        <w:footnoteReference w:id="2"/>
      </w:r>
      <w:r w:rsidR="005859CA" w:rsidRPr="003D4345">
        <w:rPr>
          <w:rFonts w:asciiTheme="majorBidi" w:hAnsiTheme="majorBidi" w:cstheme="majorBidi"/>
          <w:sz w:val="24"/>
        </w:rPr>
        <w:t>SOA</w:t>
      </w:r>
      <w:r w:rsidR="005859CA">
        <w:rPr>
          <w:rFonts w:hint="cs"/>
          <w:sz w:val="24"/>
          <w:rtl/>
        </w:rPr>
        <w:t xml:space="preserve"> </w:t>
      </w:r>
      <w:r w:rsidR="002D3FE4">
        <w:rPr>
          <w:rFonts w:hint="cs"/>
          <w:sz w:val="24"/>
          <w:rtl/>
        </w:rPr>
        <w:t>משנת 1984 ו</w:t>
      </w:r>
      <w:r w:rsidR="005859CA">
        <w:rPr>
          <w:rFonts w:hint="cs"/>
          <w:sz w:val="24"/>
          <w:rtl/>
        </w:rPr>
        <w:t xml:space="preserve">משנת </w:t>
      </w:r>
      <w:r w:rsidR="00346727">
        <w:rPr>
          <w:rFonts w:hint="cs"/>
          <w:sz w:val="24"/>
          <w:rtl/>
        </w:rPr>
        <w:t>1977</w:t>
      </w:r>
      <w:r w:rsidR="005859CA">
        <w:rPr>
          <w:rFonts w:hint="cs"/>
          <w:sz w:val="24"/>
          <w:rtl/>
        </w:rPr>
        <w:t xml:space="preserve"> </w:t>
      </w:r>
      <w:r w:rsidR="002D3FE4">
        <w:rPr>
          <w:rFonts w:hint="cs"/>
          <w:sz w:val="24"/>
          <w:rtl/>
        </w:rPr>
        <w:t xml:space="preserve">בהתאמה וחבר </w:t>
      </w:r>
      <w:r w:rsidR="008C14D0" w:rsidRPr="00344F12">
        <w:rPr>
          <w:rFonts w:hint="eastAsia"/>
          <w:sz w:val="24"/>
          <w:rtl/>
        </w:rPr>
        <w:t>מלא</w:t>
      </w:r>
      <w:r w:rsidR="00346727">
        <w:rPr>
          <w:rFonts w:hint="cs"/>
          <w:sz w:val="24"/>
          <w:rtl/>
        </w:rPr>
        <w:t xml:space="preserve"> </w:t>
      </w:r>
      <w:r w:rsidR="005859CA">
        <w:rPr>
          <w:rFonts w:hint="cs"/>
          <w:sz w:val="24"/>
          <w:rtl/>
        </w:rPr>
        <w:t xml:space="preserve">באגודת האקטוארים בישראל </w:t>
      </w:r>
      <w:proofErr w:type="spellStart"/>
      <w:r w:rsidR="00346727">
        <w:rPr>
          <w:rFonts w:hint="cs"/>
          <w:sz w:val="24"/>
          <w:rtl/>
        </w:rPr>
        <w:t>ע"ר</w:t>
      </w:r>
      <w:proofErr w:type="spellEnd"/>
      <w:r w:rsidR="00346727">
        <w:rPr>
          <w:rFonts w:hint="cs"/>
          <w:sz w:val="24"/>
          <w:rtl/>
        </w:rPr>
        <w:t xml:space="preserve"> החל משנת 1988</w:t>
      </w:r>
      <w:r w:rsidR="005859CA">
        <w:rPr>
          <w:rFonts w:hint="cs"/>
          <w:sz w:val="24"/>
          <w:rtl/>
        </w:rPr>
        <w:t xml:space="preserve">. </w:t>
      </w:r>
      <w:r w:rsidR="002D3FE4">
        <w:rPr>
          <w:rFonts w:hint="cs"/>
          <w:sz w:val="24"/>
          <w:rtl/>
        </w:rPr>
        <w:t>לד"ר לוו</w:t>
      </w:r>
      <w:r w:rsidR="00A95BE5">
        <w:rPr>
          <w:rFonts w:hint="cs"/>
          <w:sz w:val="24"/>
          <w:rtl/>
        </w:rPr>
        <w:t>נ</w:t>
      </w:r>
      <w:r w:rsidR="002D3FE4">
        <w:rPr>
          <w:rFonts w:hint="cs"/>
          <w:sz w:val="24"/>
          <w:rtl/>
        </w:rPr>
        <w:t xml:space="preserve">גליק </w:t>
      </w:r>
      <w:r>
        <w:rPr>
          <w:rFonts w:hint="cs"/>
          <w:sz w:val="24"/>
          <w:rtl/>
        </w:rPr>
        <w:t xml:space="preserve">ניסיון עשיר </w:t>
      </w:r>
      <w:r w:rsidR="00052F22">
        <w:rPr>
          <w:rFonts w:hint="cs"/>
          <w:sz w:val="24"/>
          <w:rtl/>
        </w:rPr>
        <w:t xml:space="preserve">ומגוון </w:t>
      </w:r>
      <w:r w:rsidR="00346727">
        <w:rPr>
          <w:rFonts w:hint="cs"/>
          <w:sz w:val="24"/>
          <w:rtl/>
        </w:rPr>
        <w:t>בתחומי</w:t>
      </w:r>
      <w:r w:rsidR="005859CA">
        <w:rPr>
          <w:rFonts w:hint="cs"/>
          <w:sz w:val="24"/>
          <w:rtl/>
        </w:rPr>
        <w:t xml:space="preserve"> הביטוח הכללי</w:t>
      </w:r>
      <w:r w:rsidR="00A86EBD">
        <w:rPr>
          <w:rFonts w:hint="cs"/>
          <w:sz w:val="24"/>
          <w:rtl/>
        </w:rPr>
        <w:t xml:space="preserve">, </w:t>
      </w:r>
      <w:r w:rsidR="00346727">
        <w:rPr>
          <w:rFonts w:hint="cs"/>
          <w:sz w:val="24"/>
          <w:rtl/>
        </w:rPr>
        <w:t>בריאות וחיים</w:t>
      </w:r>
      <w:r w:rsidR="00A95BE5">
        <w:rPr>
          <w:rFonts w:hint="cs"/>
          <w:sz w:val="24"/>
          <w:rtl/>
        </w:rPr>
        <w:t>,</w:t>
      </w:r>
      <w:r w:rsidR="00B42AA5">
        <w:rPr>
          <w:rFonts w:hint="cs"/>
          <w:sz w:val="24"/>
          <w:rtl/>
        </w:rPr>
        <w:t xml:space="preserve"> </w:t>
      </w:r>
      <w:r w:rsidR="00A95BE5">
        <w:rPr>
          <w:rFonts w:hint="cs"/>
          <w:sz w:val="24"/>
          <w:rtl/>
        </w:rPr>
        <w:t>בין היתר</w:t>
      </w:r>
      <w:r w:rsidR="002D3FE4">
        <w:rPr>
          <w:rFonts w:hint="cs"/>
          <w:sz w:val="24"/>
          <w:rtl/>
        </w:rPr>
        <w:t xml:space="preserve"> </w:t>
      </w:r>
      <w:r w:rsidR="00346727">
        <w:rPr>
          <w:rFonts w:hint="cs"/>
          <w:sz w:val="24"/>
          <w:rtl/>
        </w:rPr>
        <w:t>שימש כ</w:t>
      </w:r>
      <w:r w:rsidR="004E0408">
        <w:rPr>
          <w:rFonts w:hint="cs"/>
          <w:sz w:val="24"/>
          <w:rtl/>
        </w:rPr>
        <w:t>ראש תחום תמחור בביטוח חיים בחברת</w:t>
      </w:r>
      <w:r w:rsidR="004E0408" w:rsidRPr="003D4345">
        <w:rPr>
          <w:rFonts w:asciiTheme="majorBidi" w:hAnsiTheme="majorBidi" w:cstheme="majorBidi"/>
          <w:sz w:val="24"/>
        </w:rPr>
        <w:t>Equitable Life</w:t>
      </w:r>
      <w:r w:rsidR="004E0408">
        <w:rPr>
          <w:sz w:val="24"/>
        </w:rPr>
        <w:t xml:space="preserve"> </w:t>
      </w:r>
      <w:r w:rsidR="004E0408">
        <w:rPr>
          <w:rFonts w:hint="cs"/>
          <w:sz w:val="24"/>
          <w:rtl/>
        </w:rPr>
        <w:t xml:space="preserve"> בארה"ב (1974-1982), </w:t>
      </w:r>
      <w:r w:rsidR="002D3FE4">
        <w:rPr>
          <w:rFonts w:hint="cs"/>
          <w:sz w:val="24"/>
          <w:rtl/>
        </w:rPr>
        <w:t xml:space="preserve"> כ</w:t>
      </w:r>
      <w:r w:rsidR="00346727">
        <w:rPr>
          <w:rFonts w:hint="cs"/>
          <w:sz w:val="24"/>
          <w:rtl/>
        </w:rPr>
        <w:t xml:space="preserve">אקטואר ראשי </w:t>
      </w:r>
      <w:r w:rsidR="00963173">
        <w:rPr>
          <w:rFonts w:hint="cs"/>
          <w:sz w:val="24"/>
          <w:rtl/>
        </w:rPr>
        <w:t xml:space="preserve">לביטוח כללי ובריאות </w:t>
      </w:r>
      <w:r w:rsidR="00346727">
        <w:rPr>
          <w:rFonts w:hint="cs"/>
          <w:sz w:val="24"/>
          <w:rtl/>
        </w:rPr>
        <w:t>בחברת ה</w:t>
      </w:r>
      <w:r w:rsidR="00A86EBD">
        <w:rPr>
          <w:rFonts w:hint="cs"/>
          <w:sz w:val="24"/>
          <w:rtl/>
        </w:rPr>
        <w:t xml:space="preserve">פניקס </w:t>
      </w:r>
      <w:r w:rsidR="00346727">
        <w:rPr>
          <w:rFonts w:hint="cs"/>
          <w:sz w:val="24"/>
          <w:rtl/>
        </w:rPr>
        <w:t xml:space="preserve">הישראלי </w:t>
      </w:r>
      <w:r w:rsidR="004E0408">
        <w:rPr>
          <w:rFonts w:hint="cs"/>
          <w:sz w:val="24"/>
          <w:rtl/>
        </w:rPr>
        <w:t>(</w:t>
      </w:r>
      <w:r w:rsidR="00774FE0">
        <w:rPr>
          <w:rFonts w:hint="cs"/>
          <w:sz w:val="24"/>
          <w:rtl/>
        </w:rPr>
        <w:t>1982-2000</w:t>
      </w:r>
      <w:r w:rsidR="004E0408">
        <w:rPr>
          <w:rFonts w:hint="cs"/>
          <w:sz w:val="24"/>
          <w:rtl/>
        </w:rPr>
        <w:t xml:space="preserve">) </w:t>
      </w:r>
      <w:r w:rsidR="00A86EBD">
        <w:rPr>
          <w:rFonts w:hint="cs"/>
          <w:sz w:val="24"/>
          <w:rtl/>
        </w:rPr>
        <w:t>ו</w:t>
      </w:r>
      <w:r w:rsidR="002D3FE4">
        <w:rPr>
          <w:rFonts w:hint="cs"/>
          <w:sz w:val="24"/>
          <w:rtl/>
        </w:rPr>
        <w:t>כ</w:t>
      </w:r>
      <w:r w:rsidR="00774FE0">
        <w:rPr>
          <w:rFonts w:hint="cs"/>
          <w:sz w:val="24"/>
          <w:rtl/>
        </w:rPr>
        <w:t xml:space="preserve">אקטואר ראשי </w:t>
      </w:r>
      <w:r w:rsidR="00A86EBD">
        <w:rPr>
          <w:rFonts w:hint="cs"/>
          <w:sz w:val="24"/>
          <w:rtl/>
        </w:rPr>
        <w:t xml:space="preserve">במנורה </w:t>
      </w:r>
      <w:r w:rsidR="00346727">
        <w:rPr>
          <w:rFonts w:hint="cs"/>
          <w:sz w:val="24"/>
          <w:rtl/>
        </w:rPr>
        <w:t xml:space="preserve">מבטחים </w:t>
      </w:r>
      <w:r w:rsidR="00052F22">
        <w:rPr>
          <w:rFonts w:hint="cs"/>
          <w:sz w:val="24"/>
          <w:rtl/>
        </w:rPr>
        <w:t xml:space="preserve">חברה לביטוח בע"מ </w:t>
      </w:r>
      <w:r w:rsidR="00781F46">
        <w:rPr>
          <w:rFonts w:hint="cs"/>
          <w:sz w:val="24"/>
          <w:rtl/>
        </w:rPr>
        <w:t>(2001-2016)</w:t>
      </w:r>
      <w:r w:rsidR="00D46855">
        <w:rPr>
          <w:rFonts w:hint="cs"/>
          <w:sz w:val="24"/>
          <w:rtl/>
        </w:rPr>
        <w:t>.</w:t>
      </w:r>
      <w:r w:rsidR="00052F22">
        <w:rPr>
          <w:rFonts w:hint="cs"/>
          <w:sz w:val="24"/>
          <w:rtl/>
        </w:rPr>
        <w:t xml:space="preserve"> </w:t>
      </w:r>
      <w:r w:rsidR="00191F5C">
        <w:rPr>
          <w:rFonts w:hint="cs"/>
          <w:sz w:val="24"/>
          <w:rtl/>
        </w:rPr>
        <w:t xml:space="preserve">במסגרת תפקידיו השונים שימש </w:t>
      </w:r>
      <w:r w:rsidR="00A36073">
        <w:rPr>
          <w:rFonts w:hint="cs"/>
          <w:sz w:val="24"/>
          <w:rtl/>
        </w:rPr>
        <w:t>כיו"ר וועדת אקטוארים לביטוח כללי באיגוד חברות הביטוח</w:t>
      </w:r>
      <w:r w:rsidR="00D67B0F">
        <w:rPr>
          <w:rFonts w:hint="cs"/>
          <w:sz w:val="24"/>
          <w:rtl/>
        </w:rPr>
        <w:t>,</w:t>
      </w:r>
      <w:r w:rsidR="00D46855">
        <w:rPr>
          <w:rFonts w:hint="cs"/>
          <w:sz w:val="24"/>
          <w:rtl/>
        </w:rPr>
        <w:t xml:space="preserve"> </w:t>
      </w:r>
      <w:r w:rsidR="00191F5C">
        <w:rPr>
          <w:rFonts w:hint="cs"/>
          <w:sz w:val="24"/>
          <w:rtl/>
        </w:rPr>
        <w:t xml:space="preserve">כאקטואר </w:t>
      </w:r>
      <w:r w:rsidR="00191F5C">
        <w:rPr>
          <w:rFonts w:hint="cs"/>
          <w:sz w:val="24"/>
          <w:rtl/>
        </w:rPr>
        <w:lastRenderedPageBreak/>
        <w:t xml:space="preserve">ממונה בביטוח חיים, ביטוח כללי וביטוח </w:t>
      </w:r>
      <w:r w:rsidR="00191F5C" w:rsidRPr="003D4345">
        <w:rPr>
          <w:rFonts w:hint="cs"/>
          <w:sz w:val="24"/>
          <w:rtl/>
        </w:rPr>
        <w:t>בריאות</w:t>
      </w:r>
      <w:r w:rsidR="00A36073" w:rsidRPr="003D4345">
        <w:rPr>
          <w:rFonts w:hint="cs"/>
          <w:sz w:val="24"/>
          <w:rtl/>
        </w:rPr>
        <w:t xml:space="preserve">, </w:t>
      </w:r>
      <w:r w:rsidR="00A36073" w:rsidRPr="003D4345">
        <w:rPr>
          <w:rFonts w:hint="eastAsia"/>
          <w:sz w:val="24"/>
          <w:rtl/>
        </w:rPr>
        <w:t>ומכהן</w:t>
      </w:r>
      <w:r w:rsidR="00A36073" w:rsidRPr="003D4345">
        <w:rPr>
          <w:sz w:val="24"/>
          <w:rtl/>
        </w:rPr>
        <w:t xml:space="preserve"> </w:t>
      </w:r>
      <w:r w:rsidR="00A36073" w:rsidRPr="003D4345">
        <w:rPr>
          <w:rFonts w:hint="cs"/>
          <w:sz w:val="24"/>
          <w:rtl/>
        </w:rPr>
        <w:t>כיו</w:t>
      </w:r>
      <w:r w:rsidR="00A36073">
        <w:rPr>
          <w:rFonts w:hint="cs"/>
          <w:sz w:val="24"/>
          <w:rtl/>
        </w:rPr>
        <w:t xml:space="preserve">"ר וועדת רזרבות בביטוח כללי באגודת האקטוארים בישראל. </w:t>
      </w:r>
    </w:p>
    <w:p w:rsidR="00026EEA" w:rsidRDefault="005074E4" w:rsidP="00026EEA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>ב</w:t>
      </w:r>
      <w:r w:rsidR="00191F5C">
        <w:rPr>
          <w:rFonts w:hint="cs"/>
          <w:sz w:val="24"/>
          <w:rtl/>
        </w:rPr>
        <w:t xml:space="preserve">מהלך </w:t>
      </w:r>
      <w:r w:rsidR="00D46855">
        <w:rPr>
          <w:rFonts w:hint="cs"/>
          <w:sz w:val="24"/>
          <w:rtl/>
        </w:rPr>
        <w:t>עבודתו</w:t>
      </w:r>
      <w:r w:rsidR="00191F5C">
        <w:rPr>
          <w:rFonts w:hint="cs"/>
          <w:sz w:val="24"/>
          <w:rtl/>
        </w:rPr>
        <w:t xml:space="preserve"> </w:t>
      </w:r>
      <w:r w:rsidR="004E0408">
        <w:rPr>
          <w:rFonts w:hint="cs"/>
          <w:sz w:val="24"/>
          <w:rtl/>
        </w:rPr>
        <w:t xml:space="preserve">הקים </w:t>
      </w:r>
      <w:r w:rsidR="00D46855">
        <w:rPr>
          <w:rFonts w:hint="cs"/>
          <w:sz w:val="24"/>
          <w:rtl/>
        </w:rPr>
        <w:t xml:space="preserve">ד"ר לוונגליק </w:t>
      </w:r>
      <w:r w:rsidR="00191F5C">
        <w:rPr>
          <w:rFonts w:hint="cs"/>
          <w:sz w:val="24"/>
          <w:rtl/>
        </w:rPr>
        <w:t xml:space="preserve">מאגרי מידע </w:t>
      </w:r>
      <w:r w:rsidR="00DC7315">
        <w:rPr>
          <w:rFonts w:hint="cs"/>
          <w:sz w:val="24"/>
          <w:rtl/>
        </w:rPr>
        <w:t xml:space="preserve">במערכת </w:t>
      </w:r>
      <w:r w:rsidR="00DC7315" w:rsidRPr="003D4345">
        <w:rPr>
          <w:rFonts w:asciiTheme="majorBidi" w:hAnsiTheme="majorBidi" w:cstheme="majorBidi"/>
          <w:sz w:val="24"/>
        </w:rPr>
        <w:t>SAS</w:t>
      </w:r>
      <w:r w:rsidR="00DC7315">
        <w:rPr>
          <w:rFonts w:hint="cs"/>
          <w:sz w:val="24"/>
          <w:rtl/>
        </w:rPr>
        <w:t xml:space="preserve"> </w:t>
      </w:r>
      <w:r w:rsidR="00B42AA5">
        <w:rPr>
          <w:rFonts w:hint="cs"/>
          <w:sz w:val="24"/>
          <w:rtl/>
        </w:rPr>
        <w:t>בביטוח כללי, ביטוח בריאות וביטוח חיים</w:t>
      </w:r>
      <w:r w:rsidR="00B42AA5" w:rsidDel="00B42AA5">
        <w:rPr>
          <w:rFonts w:hint="cs"/>
          <w:sz w:val="24"/>
          <w:rtl/>
        </w:rPr>
        <w:t xml:space="preserve"> </w:t>
      </w:r>
      <w:r w:rsidR="00DC7315">
        <w:rPr>
          <w:rFonts w:hint="cs"/>
          <w:sz w:val="24"/>
          <w:rtl/>
        </w:rPr>
        <w:t xml:space="preserve">בכדי לאפשר </w:t>
      </w:r>
      <w:proofErr w:type="spellStart"/>
      <w:r w:rsidR="00DC7315">
        <w:rPr>
          <w:rFonts w:hint="cs"/>
          <w:sz w:val="24"/>
          <w:rtl/>
        </w:rPr>
        <w:t>תמחורים</w:t>
      </w:r>
      <w:proofErr w:type="spellEnd"/>
      <w:r w:rsidR="00DC7315">
        <w:rPr>
          <w:rFonts w:hint="cs"/>
          <w:sz w:val="24"/>
          <w:rtl/>
        </w:rPr>
        <w:t xml:space="preserve">, קביעת רזרבות ובדיקת רווחיות אקטוארית. </w:t>
      </w:r>
      <w:r w:rsidR="00B42AA5">
        <w:rPr>
          <w:rFonts w:hint="cs"/>
          <w:sz w:val="24"/>
          <w:rtl/>
        </w:rPr>
        <w:t xml:space="preserve">כן </w:t>
      </w:r>
      <w:r w:rsidR="00781F46">
        <w:rPr>
          <w:rFonts w:hint="cs"/>
          <w:sz w:val="24"/>
          <w:rtl/>
        </w:rPr>
        <w:t>עסק בתמחור של ביטוחי רכב</w:t>
      </w:r>
      <w:r w:rsidR="0001172F">
        <w:rPr>
          <w:rFonts w:hint="cs"/>
          <w:sz w:val="24"/>
          <w:rtl/>
        </w:rPr>
        <w:t>,</w:t>
      </w:r>
      <w:r w:rsidR="00781F46">
        <w:rPr>
          <w:rFonts w:hint="cs"/>
          <w:sz w:val="24"/>
          <w:rtl/>
        </w:rPr>
        <w:t xml:space="preserve"> לרבות רכב חובה</w:t>
      </w:r>
      <w:r w:rsidR="0001172F">
        <w:rPr>
          <w:rFonts w:hint="cs"/>
          <w:sz w:val="24"/>
          <w:rtl/>
        </w:rPr>
        <w:t>,</w:t>
      </w:r>
      <w:r w:rsidR="00781F46">
        <w:rPr>
          <w:rFonts w:hint="cs"/>
          <w:sz w:val="24"/>
          <w:rtl/>
        </w:rPr>
        <w:t xml:space="preserve"> </w:t>
      </w:r>
      <w:r w:rsidR="0001172F">
        <w:rPr>
          <w:rFonts w:hint="cs"/>
          <w:sz w:val="24"/>
          <w:rtl/>
        </w:rPr>
        <w:t xml:space="preserve">תוך כתיבת קוד ייעודי של </w:t>
      </w:r>
      <w:r w:rsidR="00781F46">
        <w:rPr>
          <w:rFonts w:hint="cs"/>
          <w:sz w:val="24"/>
          <w:rtl/>
        </w:rPr>
        <w:t xml:space="preserve">מודל </w:t>
      </w:r>
      <w:r w:rsidR="00781F46" w:rsidRPr="003D4345">
        <w:rPr>
          <w:rFonts w:asciiTheme="majorBidi" w:hAnsiTheme="majorBidi" w:cstheme="majorBidi"/>
          <w:sz w:val="24"/>
        </w:rPr>
        <w:t>GLM</w:t>
      </w:r>
      <w:r w:rsidR="00781F46">
        <w:rPr>
          <w:rFonts w:hint="cs"/>
          <w:sz w:val="24"/>
          <w:rtl/>
        </w:rPr>
        <w:t xml:space="preserve"> </w:t>
      </w:r>
      <w:r w:rsidR="0001172F">
        <w:rPr>
          <w:rFonts w:hint="cs"/>
          <w:sz w:val="24"/>
          <w:rtl/>
        </w:rPr>
        <w:t xml:space="preserve">בתוכנת </w:t>
      </w:r>
      <w:r w:rsidR="0001172F" w:rsidRPr="003D4345">
        <w:rPr>
          <w:rFonts w:asciiTheme="majorBidi" w:hAnsiTheme="majorBidi" w:cstheme="majorBidi"/>
          <w:sz w:val="24"/>
        </w:rPr>
        <w:t>SAS</w:t>
      </w:r>
      <w:r w:rsidR="0001172F">
        <w:rPr>
          <w:rFonts w:hint="cs"/>
          <w:sz w:val="24"/>
          <w:rtl/>
        </w:rPr>
        <w:t xml:space="preserve"> </w:t>
      </w:r>
      <w:r w:rsidR="00781F46">
        <w:rPr>
          <w:rFonts w:hint="cs"/>
          <w:sz w:val="24"/>
          <w:rtl/>
        </w:rPr>
        <w:t>והיה מהראשונים בישראל ל</w:t>
      </w:r>
      <w:r w:rsidR="0001172F">
        <w:rPr>
          <w:rFonts w:hint="cs"/>
          <w:sz w:val="24"/>
          <w:rtl/>
        </w:rPr>
        <w:t>הוציא תעריף דיפרנציאלי על בסיס ה</w:t>
      </w:r>
      <w:r w:rsidR="00781F46">
        <w:rPr>
          <w:rFonts w:hint="cs"/>
          <w:sz w:val="24"/>
          <w:rtl/>
        </w:rPr>
        <w:t>מודל כבר בשנת 1995.</w:t>
      </w:r>
    </w:p>
    <w:p w:rsidR="0001172F" w:rsidRDefault="00CA5121" w:rsidP="00321ACE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>ד"ר לוונגליק אינו משמש כיום כיועץ או כבעל תפקיד בחברות הביטוח בישראל</w:t>
      </w:r>
      <w:r w:rsidR="00026EEA">
        <w:rPr>
          <w:rFonts w:hint="cs"/>
          <w:sz w:val="24"/>
          <w:rtl/>
        </w:rPr>
        <w:t xml:space="preserve"> והצהיר על עצמו שאינו בניגוד עניינים </w:t>
      </w:r>
      <w:r w:rsidR="00026EEA" w:rsidRPr="00293C3F">
        <w:rPr>
          <w:rFonts w:hint="cs"/>
          <w:rtl/>
        </w:rPr>
        <w:t>מול חברות ביטוח הפועלות בענף</w:t>
      </w:r>
      <w:r w:rsidR="00026EEA">
        <w:rPr>
          <w:rFonts w:hint="cs"/>
          <w:rtl/>
        </w:rPr>
        <w:t xml:space="preserve"> ביטוח רכב חובה</w:t>
      </w:r>
      <w:r>
        <w:rPr>
          <w:rFonts w:hint="cs"/>
          <w:sz w:val="24"/>
          <w:rtl/>
        </w:rPr>
        <w:t>.</w:t>
      </w:r>
    </w:p>
    <w:p w:rsidR="008571C1" w:rsidRDefault="008571C1" w:rsidP="00026EEA">
      <w:pPr>
        <w:spacing w:line="360" w:lineRule="auto"/>
        <w:rPr>
          <w:sz w:val="24"/>
          <w:rtl/>
        </w:rPr>
      </w:pPr>
    </w:p>
    <w:p w:rsidR="00B27635" w:rsidRPr="00293C3F" w:rsidRDefault="00026EEA" w:rsidP="00026EEA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מכל המפורט עולה כי ד"ר לוונגליק </w:t>
      </w:r>
      <w:r w:rsidR="0083353F">
        <w:rPr>
          <w:rFonts w:hint="cs"/>
          <w:sz w:val="24"/>
          <w:rtl/>
        </w:rPr>
        <w:t>הוא הספק היחיד בישראל לצורך מתן השירותים המבוקשים.</w:t>
      </w:r>
    </w:p>
    <w:p w:rsidR="008571C1" w:rsidRDefault="008571C1" w:rsidP="008571C1">
      <w:pPr>
        <w:spacing w:line="360" w:lineRule="auto"/>
        <w:rPr>
          <w:sz w:val="24"/>
          <w:rtl/>
        </w:rPr>
      </w:pPr>
    </w:p>
    <w:p w:rsidR="00BA49C2" w:rsidRDefault="0027025F" w:rsidP="001E69C1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משך ההתקשרות: </w:t>
      </w:r>
      <w:r w:rsidR="001E69C1">
        <w:rPr>
          <w:rFonts w:hint="cs"/>
          <w:sz w:val="24"/>
          <w:rtl/>
        </w:rPr>
        <w:t>1 באפריל 2017 עד ליום 31 במרץ 2018.</w:t>
      </w:r>
      <w:bookmarkStart w:id="6" w:name="_GoBack"/>
      <w:bookmarkEnd w:id="6"/>
    </w:p>
    <w:p w:rsidR="0027025F" w:rsidRDefault="0027025F" w:rsidP="0027025F">
      <w:pPr>
        <w:spacing w:line="360" w:lineRule="auto"/>
        <w:rPr>
          <w:sz w:val="24"/>
          <w:rtl/>
        </w:rPr>
      </w:pPr>
      <w:r>
        <w:rPr>
          <w:rFonts w:hint="cs"/>
          <w:sz w:val="24"/>
          <w:rtl/>
        </w:rPr>
        <w:t xml:space="preserve">היקף ההתקשרות: 350,000 </w:t>
      </w:r>
      <w:r w:rsidR="002F2239">
        <w:rPr>
          <w:rFonts w:hint="eastAsia"/>
          <w:sz w:val="24"/>
          <w:rtl/>
        </w:rPr>
        <w:t>₪</w:t>
      </w:r>
      <w:r w:rsidR="002F2239">
        <w:rPr>
          <w:rFonts w:hint="cs"/>
          <w:sz w:val="24"/>
          <w:rtl/>
        </w:rPr>
        <w:t xml:space="preserve"> כולל מע"מ בתעריף שעתי שיקבע על ידי החשב. </w:t>
      </w:r>
    </w:p>
    <w:p w:rsidR="00BA49C2" w:rsidRPr="0007311F" w:rsidRDefault="00BA49C2" w:rsidP="00BA49C2">
      <w:pPr>
        <w:spacing w:line="25" w:lineRule="atLeast"/>
        <w:rPr>
          <w:szCs w:val="20"/>
          <w:rtl/>
        </w:rPr>
      </w:pPr>
    </w:p>
    <w:p w:rsidR="00C3464B" w:rsidRDefault="00C3464B" w:rsidP="00C3464B">
      <w:pPr>
        <w:spacing w:line="300" w:lineRule="auto"/>
        <w:rPr>
          <w:sz w:val="24"/>
          <w:rtl/>
        </w:rPr>
      </w:pPr>
    </w:p>
    <w:p w:rsidR="00C3464B" w:rsidRDefault="00C3464B" w:rsidP="00EB5782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ab/>
      </w:r>
      <w:r>
        <w:rPr>
          <w:sz w:val="24"/>
          <w:rtl/>
        </w:rPr>
        <w:tab/>
        <w:t>ב</w:t>
      </w:r>
      <w:r w:rsidR="00EB5782">
        <w:rPr>
          <w:rFonts w:hint="cs"/>
          <w:sz w:val="24"/>
          <w:rtl/>
        </w:rPr>
        <w:t>ברכה</w:t>
      </w:r>
      <w:r>
        <w:rPr>
          <w:sz w:val="24"/>
          <w:rtl/>
        </w:rPr>
        <w:t>,</w:t>
      </w:r>
    </w:p>
    <w:p w:rsidR="00C3464B" w:rsidRDefault="00C3464B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2F2239" w:rsidRDefault="002F2239" w:rsidP="003441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  <w:bookmarkStart w:id="7" w:name="SignedBy"/>
      <w:bookmarkEnd w:id="7"/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עמיר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פלד</w:t>
      </w:r>
      <w:r>
        <w:rPr>
          <w:sz w:val="24"/>
          <w:rtl/>
        </w:rPr>
        <w:br/>
      </w:r>
      <w:r>
        <w:rPr>
          <w:sz w:val="24"/>
          <w:rtl/>
        </w:rPr>
        <w:tab/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אקטואר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ראשי</w:t>
      </w:r>
    </w:p>
    <w:p w:rsidR="00344163" w:rsidRDefault="00344163" w:rsidP="00F23363">
      <w:pPr>
        <w:tabs>
          <w:tab w:val="center" w:pos="3093"/>
          <w:tab w:val="center" w:pos="7654"/>
        </w:tabs>
        <w:spacing w:line="360" w:lineRule="auto"/>
        <w:jc w:val="left"/>
        <w:rPr>
          <w:rFonts w:hint="cs"/>
          <w:sz w:val="24"/>
          <w:rtl/>
        </w:rPr>
      </w:pPr>
    </w:p>
    <w:p w:rsidR="00EB5782" w:rsidRDefault="00EB5782" w:rsidP="00F23363">
      <w:pPr>
        <w:tabs>
          <w:tab w:val="center" w:pos="3093"/>
          <w:tab w:val="center" w:pos="7654"/>
        </w:tabs>
        <w:spacing w:line="360" w:lineRule="auto"/>
        <w:jc w:val="left"/>
        <w:rPr>
          <w:sz w:val="24"/>
          <w:rtl/>
        </w:rPr>
      </w:pPr>
    </w:p>
    <w:p w:rsidR="00253D02" w:rsidRDefault="00C3464B" w:rsidP="00F23363">
      <w:pPr>
        <w:spacing w:line="360" w:lineRule="auto"/>
        <w:jc w:val="left"/>
        <w:rPr>
          <w:sz w:val="24"/>
          <w:rtl/>
        </w:rPr>
      </w:pPr>
      <w:r>
        <w:rPr>
          <w:sz w:val="24"/>
          <w:rtl/>
        </w:rPr>
        <w:t>העתק:</w:t>
      </w:r>
    </w:p>
    <w:p w:rsidR="002F2239" w:rsidRDefault="009B3497">
      <w:pPr>
        <w:spacing w:line="360" w:lineRule="auto"/>
        <w:jc w:val="left"/>
        <w:rPr>
          <w:sz w:val="24"/>
          <w:rtl/>
        </w:rPr>
      </w:pPr>
      <w:bookmarkStart w:id="8" w:name="OtherTo"/>
      <w:bookmarkEnd w:id="8"/>
      <w:r>
        <w:rPr>
          <w:rFonts w:hint="cs"/>
          <w:sz w:val="24"/>
          <w:rtl/>
        </w:rPr>
        <w:t xml:space="preserve">חברי וועדת </w:t>
      </w:r>
      <w:r w:rsidR="00F84C1D">
        <w:rPr>
          <w:rFonts w:hint="cs"/>
          <w:sz w:val="24"/>
          <w:rtl/>
        </w:rPr>
        <w:t xml:space="preserve">המכרזים </w:t>
      </w:r>
      <w:r w:rsidR="009776BD">
        <w:rPr>
          <w:rFonts w:hint="cs"/>
          <w:sz w:val="24"/>
          <w:rtl/>
        </w:rPr>
        <w:t xml:space="preserve">רשות שוק ההון </w:t>
      </w:r>
    </w:p>
    <w:p w:rsidR="00213284" w:rsidRPr="00C3464B" w:rsidRDefault="00213284" w:rsidP="00213284">
      <w:pPr>
        <w:spacing w:line="300" w:lineRule="auto"/>
      </w:pPr>
    </w:p>
    <w:sectPr w:rsidR="00213284" w:rsidRPr="00C3464B" w:rsidSect="00184BCF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18" w:right="1134" w:bottom="1418" w:left="1134" w:header="142" w:footer="23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18B" w:rsidRDefault="0059318B">
      <w:r>
        <w:separator/>
      </w:r>
    </w:p>
  </w:endnote>
  <w:endnote w:type="continuationSeparator" w:id="0">
    <w:p w:rsidR="0059318B" w:rsidRDefault="0059318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Pr="00060494" w:rsidRDefault="00184BCF" w:rsidP="00184BCF">
    <w:pPr>
      <w:pStyle w:val="aa"/>
      <w:pBdr>
        <w:top w:val="single" w:sz="4" w:space="1" w:color="auto"/>
      </w:pBdr>
      <w:tabs>
        <w:tab w:val="center" w:pos="4780"/>
        <w:tab w:val="right" w:pos="9666"/>
      </w:tabs>
      <w:spacing w:line="480" w:lineRule="auto"/>
      <w:rPr>
        <w:rFonts w:cs="Times New Roman"/>
        <w:b w:val="0"/>
        <w:bCs w:val="0"/>
        <w:sz w:val="24"/>
        <w:u w:val="single"/>
        <w:rtl/>
      </w:rPr>
    </w:pPr>
    <w:r w:rsidRPr="00060494">
      <w:rPr>
        <w:rFonts w:hint="cs"/>
        <w:rtl/>
      </w:rPr>
      <w:t xml:space="preserve">רח' עם ועולמו 4 ירושלים </w:t>
    </w:r>
    <w:r w:rsidRPr="00060494">
      <w:rPr>
        <w:rtl/>
      </w:rPr>
      <w:t>9546304</w:t>
    </w:r>
    <w:r w:rsidRPr="00060494">
      <w:rPr>
        <w:rFonts w:hint="cs"/>
        <w:rtl/>
      </w:rPr>
      <w:t xml:space="preserve"> טל': 02-5317248 פקס': 02-5695342 </w:t>
    </w:r>
    <w:r w:rsidRPr="00060494">
      <w:rPr>
        <w:rtl/>
      </w:rPr>
      <w:br/>
    </w:r>
    <w:r>
      <w:rPr>
        <w:b w:val="0"/>
        <w:bCs w:val="0"/>
      </w:rPr>
      <w:tab/>
    </w:r>
    <w:hyperlink r:id="rId1" w:history="1">
      <w:r w:rsidRPr="00435323">
        <w:rPr>
          <w:rStyle w:val="Hyperlink"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18B" w:rsidRDefault="0059318B">
      <w:r>
        <w:separator/>
      </w:r>
    </w:p>
  </w:footnote>
  <w:footnote w:type="continuationSeparator" w:id="0">
    <w:p w:rsidR="0059318B" w:rsidRDefault="0059318B">
      <w:r>
        <w:continuationSeparator/>
      </w:r>
    </w:p>
  </w:footnote>
  <w:footnote w:id="1">
    <w:p w:rsidR="00C3505A" w:rsidRDefault="00C3505A">
      <w:pPr>
        <w:pStyle w:val="af0"/>
      </w:pPr>
      <w:r>
        <w:rPr>
          <w:rStyle w:val="af2"/>
        </w:rPr>
        <w:footnoteRef/>
      </w:r>
      <w:r>
        <w:rPr>
          <w:rtl/>
        </w:rPr>
        <w:t xml:space="preserve"> </w:t>
      </w:r>
      <w:r>
        <w:t>Casualty Actuarial Society</w:t>
      </w:r>
    </w:p>
  </w:footnote>
  <w:footnote w:id="2">
    <w:p w:rsidR="000A459D" w:rsidRDefault="000A459D">
      <w:pPr>
        <w:pStyle w:val="af0"/>
      </w:pPr>
      <w:r>
        <w:rPr>
          <w:rStyle w:val="af2"/>
        </w:rPr>
        <w:footnoteRef/>
      </w:r>
      <w:r>
        <w:rPr>
          <w:rtl/>
        </w:rPr>
        <w:t xml:space="preserve"> </w:t>
      </w:r>
      <w:r>
        <w:t>Society Of Actuaries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FE4337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760516531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1E69C1" w:rsidRPr="001E69C1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4BCF" w:rsidRDefault="00184BCF" w:rsidP="00184BCF">
    <w:pPr>
      <w:pStyle w:val="a8"/>
      <w:jc w:val="center"/>
      <w:rPr>
        <w:b w:val="0"/>
        <w:bCs w:val="0"/>
        <w:szCs w:val="36"/>
        <w:rtl/>
      </w:rPr>
    </w:pPr>
    <w:r>
      <w:rPr>
        <w:rFonts w:hint="cs"/>
        <w:b w:val="0"/>
        <w:bCs w:val="0"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0" name="תמונה 10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DF5FA4" w:rsidRDefault="00DF5FA4" w:rsidP="00184BCF">
    <w:pPr>
      <w:pStyle w:val="a8"/>
      <w:pBdr>
        <w:bottom w:val="single" w:sz="12" w:space="1" w:color="auto"/>
      </w:pBdr>
      <w:jc w:val="center"/>
      <w:rPr>
        <w:szCs w:val="32"/>
        <w:rtl/>
      </w:rPr>
    </w:pPr>
    <w:r>
      <w:rPr>
        <w:rFonts w:hint="cs"/>
        <w:szCs w:val="32"/>
        <w:rtl/>
      </w:rPr>
      <w:t>מדינת ישראל</w:t>
    </w:r>
  </w:p>
  <w:p w:rsidR="00184BCF" w:rsidRDefault="00184BCF" w:rsidP="00184BCF">
    <w:pPr>
      <w:pStyle w:val="a8"/>
      <w:pBdr>
        <w:bottom w:val="single" w:sz="12" w:space="1" w:color="auto"/>
      </w:pBdr>
      <w:jc w:val="center"/>
      <w:rPr>
        <w:b w:val="0"/>
        <w:bCs w:val="0"/>
        <w:szCs w:val="32"/>
        <w:rtl/>
      </w:rPr>
    </w:pPr>
    <w:r>
      <w:rPr>
        <w:rFonts w:hint="cs"/>
        <w:szCs w:val="32"/>
        <w:rtl/>
      </w:rPr>
      <w:t>רשות</w:t>
    </w:r>
    <w:r>
      <w:rPr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">
    <w:nsid w:val="65F360F7"/>
    <w:multiLevelType w:val="hybridMultilevel"/>
    <w:tmpl w:val="814849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6B24B5C"/>
    <w:multiLevelType w:val="hybridMultilevel"/>
    <w:tmpl w:val="8148497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7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172F"/>
    <w:rsid w:val="00014182"/>
    <w:rsid w:val="00026EEA"/>
    <w:rsid w:val="00047C97"/>
    <w:rsid w:val="000520B7"/>
    <w:rsid w:val="00052F22"/>
    <w:rsid w:val="000568CE"/>
    <w:rsid w:val="00066383"/>
    <w:rsid w:val="00093B9D"/>
    <w:rsid w:val="000A459D"/>
    <w:rsid w:val="000C04AE"/>
    <w:rsid w:val="000C1905"/>
    <w:rsid w:val="000E2614"/>
    <w:rsid w:val="000E6098"/>
    <w:rsid w:val="000E632C"/>
    <w:rsid w:val="0010326C"/>
    <w:rsid w:val="001611C6"/>
    <w:rsid w:val="00164B30"/>
    <w:rsid w:val="0018292D"/>
    <w:rsid w:val="00184BCF"/>
    <w:rsid w:val="00190B9D"/>
    <w:rsid w:val="00191F5C"/>
    <w:rsid w:val="00193741"/>
    <w:rsid w:val="001A7C42"/>
    <w:rsid w:val="001C4F6D"/>
    <w:rsid w:val="001C68CF"/>
    <w:rsid w:val="001D3075"/>
    <w:rsid w:val="001D55DD"/>
    <w:rsid w:val="001E548A"/>
    <w:rsid w:val="001E69C1"/>
    <w:rsid w:val="00213284"/>
    <w:rsid w:val="00253D02"/>
    <w:rsid w:val="002641C4"/>
    <w:rsid w:val="0027025F"/>
    <w:rsid w:val="00275887"/>
    <w:rsid w:val="002A54A3"/>
    <w:rsid w:val="002A7FEA"/>
    <w:rsid w:val="002D3FE4"/>
    <w:rsid w:val="002E38F4"/>
    <w:rsid w:val="002F197C"/>
    <w:rsid w:val="002F2239"/>
    <w:rsid w:val="00302D89"/>
    <w:rsid w:val="00321ACE"/>
    <w:rsid w:val="00325E01"/>
    <w:rsid w:val="00344163"/>
    <w:rsid w:val="00344F12"/>
    <w:rsid w:val="00346727"/>
    <w:rsid w:val="00361114"/>
    <w:rsid w:val="003840FE"/>
    <w:rsid w:val="00393C6A"/>
    <w:rsid w:val="003A1D7A"/>
    <w:rsid w:val="003C3A5C"/>
    <w:rsid w:val="003D4345"/>
    <w:rsid w:val="003F1396"/>
    <w:rsid w:val="0040055E"/>
    <w:rsid w:val="00422A0D"/>
    <w:rsid w:val="00423D6A"/>
    <w:rsid w:val="00424252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0408"/>
    <w:rsid w:val="004E479D"/>
    <w:rsid w:val="004F3773"/>
    <w:rsid w:val="005028F9"/>
    <w:rsid w:val="00505D36"/>
    <w:rsid w:val="005074E4"/>
    <w:rsid w:val="00515321"/>
    <w:rsid w:val="00515E5C"/>
    <w:rsid w:val="00522CEB"/>
    <w:rsid w:val="00534452"/>
    <w:rsid w:val="005371D8"/>
    <w:rsid w:val="00555180"/>
    <w:rsid w:val="00556BE2"/>
    <w:rsid w:val="005859CA"/>
    <w:rsid w:val="0059318B"/>
    <w:rsid w:val="005D42E4"/>
    <w:rsid w:val="005E08C0"/>
    <w:rsid w:val="00600BFA"/>
    <w:rsid w:val="00600F1F"/>
    <w:rsid w:val="00602DAD"/>
    <w:rsid w:val="00627753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2DA7"/>
    <w:rsid w:val="00706164"/>
    <w:rsid w:val="00735D55"/>
    <w:rsid w:val="00743847"/>
    <w:rsid w:val="00751B50"/>
    <w:rsid w:val="00757313"/>
    <w:rsid w:val="00757879"/>
    <w:rsid w:val="007611DA"/>
    <w:rsid w:val="00774FE0"/>
    <w:rsid w:val="00781F46"/>
    <w:rsid w:val="00793E5C"/>
    <w:rsid w:val="007A373A"/>
    <w:rsid w:val="007D4118"/>
    <w:rsid w:val="007E2692"/>
    <w:rsid w:val="00800D15"/>
    <w:rsid w:val="0080160A"/>
    <w:rsid w:val="0082739B"/>
    <w:rsid w:val="0083353F"/>
    <w:rsid w:val="008571C1"/>
    <w:rsid w:val="00864DB3"/>
    <w:rsid w:val="00867AE5"/>
    <w:rsid w:val="00870D8A"/>
    <w:rsid w:val="008B39D7"/>
    <w:rsid w:val="008C14D0"/>
    <w:rsid w:val="008E77BE"/>
    <w:rsid w:val="00910BC9"/>
    <w:rsid w:val="00915C9A"/>
    <w:rsid w:val="0093492B"/>
    <w:rsid w:val="00935E81"/>
    <w:rsid w:val="00941D83"/>
    <w:rsid w:val="00963173"/>
    <w:rsid w:val="009776BD"/>
    <w:rsid w:val="00986444"/>
    <w:rsid w:val="00990A24"/>
    <w:rsid w:val="009971A1"/>
    <w:rsid w:val="009B3497"/>
    <w:rsid w:val="009B64FE"/>
    <w:rsid w:val="009C03D2"/>
    <w:rsid w:val="009C7708"/>
    <w:rsid w:val="009E52B5"/>
    <w:rsid w:val="009F7F7A"/>
    <w:rsid w:val="00A044F1"/>
    <w:rsid w:val="00A11A88"/>
    <w:rsid w:val="00A15876"/>
    <w:rsid w:val="00A15D5D"/>
    <w:rsid w:val="00A30921"/>
    <w:rsid w:val="00A36073"/>
    <w:rsid w:val="00A5751E"/>
    <w:rsid w:val="00A67A4F"/>
    <w:rsid w:val="00A7396A"/>
    <w:rsid w:val="00A73972"/>
    <w:rsid w:val="00A84333"/>
    <w:rsid w:val="00A84658"/>
    <w:rsid w:val="00A86EBD"/>
    <w:rsid w:val="00A95BE5"/>
    <w:rsid w:val="00AA4752"/>
    <w:rsid w:val="00AD0167"/>
    <w:rsid w:val="00AF1C47"/>
    <w:rsid w:val="00B023C5"/>
    <w:rsid w:val="00B03E2B"/>
    <w:rsid w:val="00B041F7"/>
    <w:rsid w:val="00B04F96"/>
    <w:rsid w:val="00B27635"/>
    <w:rsid w:val="00B311D4"/>
    <w:rsid w:val="00B34DBE"/>
    <w:rsid w:val="00B429D7"/>
    <w:rsid w:val="00B42AA5"/>
    <w:rsid w:val="00B60EE6"/>
    <w:rsid w:val="00B67385"/>
    <w:rsid w:val="00B93390"/>
    <w:rsid w:val="00B93A25"/>
    <w:rsid w:val="00BA49C2"/>
    <w:rsid w:val="00BB393A"/>
    <w:rsid w:val="00BD67E7"/>
    <w:rsid w:val="00C01906"/>
    <w:rsid w:val="00C147FA"/>
    <w:rsid w:val="00C171DC"/>
    <w:rsid w:val="00C27AC8"/>
    <w:rsid w:val="00C3464B"/>
    <w:rsid w:val="00C3505A"/>
    <w:rsid w:val="00C37F33"/>
    <w:rsid w:val="00C72507"/>
    <w:rsid w:val="00C72C87"/>
    <w:rsid w:val="00C84ABA"/>
    <w:rsid w:val="00CA5121"/>
    <w:rsid w:val="00CA61AF"/>
    <w:rsid w:val="00CB40A4"/>
    <w:rsid w:val="00CC356E"/>
    <w:rsid w:val="00CC7AF2"/>
    <w:rsid w:val="00CD6DB8"/>
    <w:rsid w:val="00CE0517"/>
    <w:rsid w:val="00CF44BB"/>
    <w:rsid w:val="00D33979"/>
    <w:rsid w:val="00D34745"/>
    <w:rsid w:val="00D43E58"/>
    <w:rsid w:val="00D46855"/>
    <w:rsid w:val="00D66453"/>
    <w:rsid w:val="00D67B0F"/>
    <w:rsid w:val="00D731DA"/>
    <w:rsid w:val="00D969C1"/>
    <w:rsid w:val="00DC6EAC"/>
    <w:rsid w:val="00DC7315"/>
    <w:rsid w:val="00DD5320"/>
    <w:rsid w:val="00DE069A"/>
    <w:rsid w:val="00DE7CC8"/>
    <w:rsid w:val="00DF5FA4"/>
    <w:rsid w:val="00DF73FF"/>
    <w:rsid w:val="00E41B31"/>
    <w:rsid w:val="00E56588"/>
    <w:rsid w:val="00E95EEF"/>
    <w:rsid w:val="00EA6729"/>
    <w:rsid w:val="00EB5782"/>
    <w:rsid w:val="00EC303E"/>
    <w:rsid w:val="00ED5749"/>
    <w:rsid w:val="00EF71D7"/>
    <w:rsid w:val="00F00D41"/>
    <w:rsid w:val="00F0592A"/>
    <w:rsid w:val="00F23363"/>
    <w:rsid w:val="00F25A3D"/>
    <w:rsid w:val="00F25ABF"/>
    <w:rsid w:val="00F509E4"/>
    <w:rsid w:val="00F51BA9"/>
    <w:rsid w:val="00F74EF7"/>
    <w:rsid w:val="00F80DA7"/>
    <w:rsid w:val="00F84C1D"/>
    <w:rsid w:val="00F959D9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BA49C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BA49C2"/>
    <w:pPr>
      <w:overflowPunct w:val="0"/>
      <w:autoSpaceDE w:val="0"/>
      <w:autoSpaceDN w:val="0"/>
      <w:adjustRightInd w:val="0"/>
      <w:jc w:val="left"/>
      <w:textAlignment w:val="baseline"/>
    </w:pPr>
    <w:rPr>
      <w:rFonts w:ascii="Times New Roman" w:hAnsi="Times New Roman"/>
      <w:sz w:val="20"/>
      <w:szCs w:val="20"/>
    </w:rPr>
  </w:style>
  <w:style w:type="character" w:customStyle="1" w:styleId="af1">
    <w:name w:val="טקסט הערת שוליים תו"/>
    <w:basedOn w:val="a0"/>
    <w:link w:val="af0"/>
    <w:uiPriority w:val="99"/>
    <w:semiHidden/>
    <w:rsid w:val="00BA49C2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2">
    <w:name w:val="footnote reference"/>
    <w:basedOn w:val="a0"/>
    <w:uiPriority w:val="99"/>
    <w:semiHidden/>
    <w:unhideWhenUsed/>
    <w:rsid w:val="00BA49C2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2D3FE4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2D3FE4"/>
    <w:rPr>
      <w:sz w:val="20"/>
      <w:szCs w:val="20"/>
    </w:rPr>
  </w:style>
  <w:style w:type="character" w:customStyle="1" w:styleId="af5">
    <w:name w:val="טקסט הערה תו"/>
    <w:basedOn w:val="a0"/>
    <w:link w:val="af4"/>
    <w:uiPriority w:val="99"/>
    <w:semiHidden/>
    <w:rsid w:val="002D3FE4"/>
    <w:rPr>
      <w:rFonts w:ascii="Arial Narrow" w:eastAsia="Times New Roman" w:hAnsi="Arial Narrow" w:cs="David"/>
      <w:sz w:val="20"/>
      <w:szCs w:val="20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2D3FE4"/>
    <w:rPr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2D3FE4"/>
    <w:rPr>
      <w:rFonts w:ascii="Arial Narrow" w:eastAsia="Times New Roman" w:hAnsi="Arial Narrow" w:cs="David"/>
      <w:b/>
      <w:bCs/>
      <w:sz w:val="20"/>
      <w:szCs w:val="20"/>
      <w:lang w:eastAsia="he-IL"/>
    </w:rPr>
  </w:style>
  <w:style w:type="paragraph" w:styleId="af8">
    <w:name w:val="Revision"/>
    <w:hidden/>
    <w:uiPriority w:val="99"/>
    <w:semiHidden/>
    <w:rsid w:val="00D46855"/>
    <w:pPr>
      <w:spacing w:before="0" w:after="0" w:line="240" w:lineRule="auto"/>
    </w:pPr>
    <w:rPr>
      <w:rFonts w:ascii="Arial Narrow" w:eastAsia="Times New Roman" w:hAnsi="Arial Narrow" w:cs="David"/>
      <w:sz w:val="26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  <w:style w:type="table" w:styleId="af">
    <w:name w:val="Table Grid"/>
    <w:basedOn w:val="a1"/>
    <w:uiPriority w:val="59"/>
    <w:rsid w:val="00BA49C2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0">
    <w:name w:val="footnote text"/>
    <w:basedOn w:val="a"/>
    <w:link w:val="af1"/>
    <w:uiPriority w:val="99"/>
    <w:semiHidden/>
    <w:unhideWhenUsed/>
    <w:rsid w:val="00BA49C2"/>
    <w:pPr>
      <w:overflowPunct w:val="0"/>
      <w:autoSpaceDE w:val="0"/>
      <w:autoSpaceDN w:val="0"/>
      <w:adjustRightInd w:val="0"/>
      <w:jc w:val="left"/>
      <w:textAlignment w:val="baseline"/>
    </w:pPr>
    <w:rPr>
      <w:rFonts w:ascii="Times New Roman" w:hAnsi="Times New Roman"/>
      <w:sz w:val="20"/>
      <w:szCs w:val="20"/>
    </w:rPr>
  </w:style>
  <w:style w:type="character" w:customStyle="1" w:styleId="af1">
    <w:name w:val="טקסט הערת שוליים תו"/>
    <w:basedOn w:val="a0"/>
    <w:link w:val="af0"/>
    <w:uiPriority w:val="99"/>
    <w:semiHidden/>
    <w:rsid w:val="00BA49C2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2">
    <w:name w:val="footnote reference"/>
    <w:basedOn w:val="a0"/>
    <w:uiPriority w:val="99"/>
    <w:semiHidden/>
    <w:unhideWhenUsed/>
    <w:rsid w:val="00BA49C2"/>
    <w:rPr>
      <w:vertAlign w:val="superscript"/>
    </w:rPr>
  </w:style>
  <w:style w:type="character" w:styleId="af3">
    <w:name w:val="annotation reference"/>
    <w:basedOn w:val="a0"/>
    <w:uiPriority w:val="99"/>
    <w:semiHidden/>
    <w:unhideWhenUsed/>
    <w:rsid w:val="002D3FE4"/>
    <w:rPr>
      <w:sz w:val="16"/>
      <w:szCs w:val="16"/>
    </w:rPr>
  </w:style>
  <w:style w:type="paragraph" w:styleId="af4">
    <w:name w:val="annotation text"/>
    <w:basedOn w:val="a"/>
    <w:link w:val="af5"/>
    <w:uiPriority w:val="99"/>
    <w:semiHidden/>
    <w:unhideWhenUsed/>
    <w:rsid w:val="002D3FE4"/>
    <w:rPr>
      <w:sz w:val="20"/>
      <w:szCs w:val="20"/>
    </w:rPr>
  </w:style>
  <w:style w:type="character" w:customStyle="1" w:styleId="af5">
    <w:name w:val="טקסט הערה תו"/>
    <w:basedOn w:val="a0"/>
    <w:link w:val="af4"/>
    <w:uiPriority w:val="99"/>
    <w:semiHidden/>
    <w:rsid w:val="002D3FE4"/>
    <w:rPr>
      <w:rFonts w:ascii="Arial Narrow" w:eastAsia="Times New Roman" w:hAnsi="Arial Narrow" w:cs="David"/>
      <w:sz w:val="20"/>
      <w:szCs w:val="20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2D3FE4"/>
    <w:rPr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2D3FE4"/>
    <w:rPr>
      <w:rFonts w:ascii="Arial Narrow" w:eastAsia="Times New Roman" w:hAnsi="Arial Narrow" w:cs="David"/>
      <w:b/>
      <w:bCs/>
      <w:sz w:val="20"/>
      <w:szCs w:val="20"/>
      <w:lang w:eastAsia="he-IL"/>
    </w:rPr>
  </w:style>
  <w:style w:type="paragraph" w:styleId="af8">
    <w:name w:val="Revision"/>
    <w:hidden/>
    <w:uiPriority w:val="99"/>
    <w:semiHidden/>
    <w:rsid w:val="00D46855"/>
    <w:pPr>
      <w:spacing w:before="0" w:after="0" w:line="240" w:lineRule="auto"/>
    </w:pPr>
    <w:rPr>
      <w:rFonts w:ascii="Arial Narrow" w:eastAsia="Times New Roman" w:hAnsi="Arial Narrow" w:cs="David"/>
      <w:sz w:val="26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9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DDAD54-B741-4DE8-B3DD-38B98E6CB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480</Words>
  <Characters>2450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חדוה קולפניצקי </cp:lastModifiedBy>
  <cp:revision>2</cp:revision>
  <dcterms:created xsi:type="dcterms:W3CDTF">2017-03-02T13:10:00Z</dcterms:created>
  <dcterms:modified xsi:type="dcterms:W3CDTF">2017-03-02T13:10:00Z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notes://MAOR2/Doc/Shuk_hon/hondocNew3.nsf/0/297AEE5A17CCF00DC22580CF004A9951/?OpenDocument</vt:lpwstr>
  </property>
  <property fmtid="{D5CDD505-2E9C-101B-9397-08002B2CF9AE}" pid="3" name="MaorRecipients0">
    <vt:lpwstr>amirpe@mof.gov.il</vt:lpwstr>
  </property>
</Properties>
</file>